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-201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学年</w:t>
      </w:r>
      <w:r>
        <w:rPr>
          <w:rFonts w:hint="eastAsia"/>
          <w:lang w:eastAsia="zh-CN"/>
        </w:rPr>
        <w:t>优秀心理委员</w:t>
      </w:r>
      <w:r>
        <w:rPr>
          <w:rFonts w:hint="eastAsia"/>
        </w:rPr>
        <w:t>拟推荐名单</w:t>
      </w:r>
    </w:p>
    <w:p>
      <w:pPr>
        <w:rPr>
          <w:rFonts w:hint="eastAsia"/>
        </w:rPr>
      </w:pPr>
    </w:p>
    <w:tbl>
      <w:tblPr>
        <w:tblStyle w:val="4"/>
        <w:tblW w:w="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系别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机械工程系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江娜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20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机械工程系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江诗钒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商学系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葛菁诏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20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商学系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董诗雨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6" w:hRule="atLeast"/>
        </w:trPr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化工与食品加工系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马利红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20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化工与食品加工系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杨灯青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建筑工程系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宁宛茹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20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建筑工程系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咸海亮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3" w:hRule="atLeast"/>
        </w:trPr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文法学院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宋文祺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4" w:hRule="atLeast"/>
        </w:trPr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文法学院</w:t>
            </w:r>
          </w:p>
        </w:tc>
        <w:tc>
          <w:tcPr>
            <w:tcW w:w="20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秦雨晨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12162"/>
    <w:rsid w:val="297121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2018-06-07T07:53:00Z</dcterms:created>
  <dc:creator>yfy</dc:creator>
  <cp:lastModifiedBy>yfy</cp:lastModifiedBy>
  <dcterms:modified xsi:type="dcterms:W3CDTF">2018-06-07T07:57:20Z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