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jc w:val="left"/>
        <w:rPr>
          <w:rFonts w:hAnsi="宋体"/>
          <w:b/>
          <w:color w:val="000000"/>
          <w:sz w:val="48"/>
        </w:rPr>
      </w:pPr>
      <w:r>
        <w:rPr>
          <w:rFonts w:hAnsi="宋体"/>
          <w:b/>
          <w:color w:val="000000"/>
          <w:sz w:val="48"/>
        </w:rPr>
        <w:t xml:space="preserve">        201</w:t>
      </w:r>
      <w:r>
        <w:rPr>
          <w:rFonts w:hint="eastAsia" w:hAnsi="宋体"/>
          <w:b/>
          <w:color w:val="000000"/>
          <w:sz w:val="48"/>
          <w:lang w:eastAsia="zh-CN"/>
        </w:rPr>
        <w:t>7</w:t>
      </w:r>
      <w:r>
        <w:rPr>
          <w:rFonts w:hAnsi="宋体"/>
          <w:b/>
          <w:color w:val="000000"/>
          <w:sz w:val="48"/>
        </w:rPr>
        <w:t>年心理健康协会新报名表</w:t>
      </w:r>
    </w:p>
    <w:tbl>
      <w:tblPr>
        <w:tblStyle w:val="3"/>
        <w:tblW w:w="9340" w:type="dxa"/>
        <w:tblInd w:w="-5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764"/>
        <w:gridCol w:w="645"/>
        <w:gridCol w:w="975"/>
        <w:gridCol w:w="2565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性  别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（贴照片处）</w:t>
            </w:r>
          </w:p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所报部门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专业班级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学号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bookmarkStart w:id="1" w:name="_GoBack"/>
            <w:bookmarkEnd w:id="1"/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QQ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jc w:val="left"/>
              <w:rPr>
                <w:rFonts w:ascii="仿宋_GB2312" w:hAnsi="仿宋_GB2312" w:eastAsia="仿宋_GB2312"/>
                <w:color w:val="000000"/>
                <w:sz w:val="28"/>
              </w:rPr>
            </w:pPr>
            <w:bookmarkStart w:id="0" w:name="OLE_LINK1" w:colFirst="0" w:colLast="1"/>
            <w:r>
              <w:rPr>
                <w:rFonts w:ascii="仿宋_GB2312" w:hAnsi="仿宋_GB2312" w:eastAsia="仿宋_GB2312"/>
                <w:color w:val="000000"/>
                <w:sz w:val="28"/>
              </w:rPr>
              <w:t>兴趣爱好:</w:t>
            </w:r>
          </w:p>
          <w:p>
            <w:pPr>
              <w:wordWrap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 xml:space="preserve">             </w:t>
            </w: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</w:rPr>
              <w:t>个人简历：</w:t>
            </w: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  <w:lang w:eastAsia="zh-CN"/>
              </w:rPr>
            </w:pPr>
          </w:p>
          <w:p>
            <w:pPr>
              <w:wordWrap/>
              <w:ind w:right="-932"/>
              <w:rPr>
                <w:rFonts w:ascii="仿宋_GB2312" w:hAnsi="仿宋_GB2312" w:eastAsia="仿宋_GB2312"/>
                <w:color w:val="000000"/>
                <w:sz w:val="28"/>
                <w:lang w:eastAsia="zh-CN"/>
              </w:rPr>
            </w:pPr>
          </w:p>
        </w:tc>
      </w:tr>
    </w:tbl>
    <w:p>
      <w:pPr>
        <w:wordWrap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                 </w:t>
      </w: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/>
      <w:jc w:val="left"/>
      <w:rPr>
        <w:rFonts w:ascii="Times New Roman"/>
        <w:color w:val="000000"/>
        <w:sz w:val="18"/>
      </w:rPr>
    </w:pPr>
    <w:r>
      <w:rPr>
        <w:rFonts w:ascii="Times New Roman"/>
        <w:color w:val="000000"/>
        <w:sz w:val="18"/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1722755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left:135.65pt;margin-top:0pt;height:144pt;width:144pt;mso-position-horizontal-relative:margin;z-index:1024;mso-width-relative:page;mso-height-relative:page;" filled="f" stroked="f" coordsize="21600,21600" o:gfxdata="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Hn1AK&#10;2AAAAAgBAAAPAAAAAAAAAAEAIAAAACIAAABkcnMvZG93bnJldi54bWxQSwECFAAUAAAACACHTuJA&#10;hbm7mXYBAADuAgAADgAAAAAAAAABACAAAAAnAQAAZHJzL2Uyb0RvYy54bWxQSwUGAAAAAAYABgBZ&#10;AQAADwUAAAAA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7A93"/>
    <w:rsid w:val="16DF76F8"/>
    <w:rsid w:val="1D4450C9"/>
    <w:rsid w:val="2F275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宋体" w:hAnsi="Times New Roman" w:eastAsia="宋体" w:cs="Times New Roman"/>
      <w:kern w:val="2"/>
      <w:szCs w:val="24"/>
      <w:lang w:val="en-US" w:eastAsia="ko-KR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51</Words>
  <Characters>55</Characters>
  <Lines>0</Lines>
  <Paragraphs>48</Paragraphs>
  <ScaleCrop>false</ScaleCrop>
  <LinksUpToDate>false</LinksUpToDate>
  <CharactersWithSpaces>101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2017-09-05T11:09:00Z</dcterms:created>
  <dc:creator>hukaijing</dc:creator>
  <cp:lastModifiedBy>yfy</cp:lastModifiedBy>
  <cp:lastPrinted>2016-09-22T02:47:00Z</cp:lastPrinted>
  <dcterms:modified xsi:type="dcterms:W3CDTF">2017-09-18T08:18:34Z</dcterms:modified>
  <dc:title>@ @ ?名表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