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eastAsia="黑体"/>
          <w:b/>
          <w:bCs/>
          <w:sz w:val="32"/>
        </w:rPr>
        <w:t>《</w:t>
      </w:r>
      <w:r>
        <w:rPr>
          <w:rFonts w:hint="eastAsia" w:ascii="宋体" w:eastAsia="黑体"/>
          <w:sz w:val="32"/>
          <w:lang w:eastAsia="zh-CN"/>
        </w:rPr>
        <w:t>大学生心理健康</w:t>
      </w:r>
      <w:r>
        <w:rPr>
          <w:rFonts w:hint="eastAsia" w:eastAsia="黑体"/>
          <w:b/>
          <w:bCs/>
          <w:sz w:val="32"/>
        </w:rPr>
        <w:t>》课程教学大纲</w:t>
      </w:r>
    </w:p>
    <w:p>
      <w:pPr>
        <w:numPr>
          <w:ilvl w:val="0"/>
          <w:numId w:val="1"/>
        </w:numPr>
        <w:outlineLvl w:val="0"/>
        <w:rPr>
          <w:rFonts w:hint="eastAsia" w:eastAsia="黑体"/>
          <w:b/>
          <w:bCs/>
          <w:szCs w:val="21"/>
        </w:rPr>
      </w:pPr>
      <w:r>
        <w:rPr>
          <w:rFonts w:hint="eastAsia" w:eastAsia="黑体"/>
          <w:b/>
          <w:bCs/>
          <w:sz w:val="30"/>
          <w:szCs w:val="30"/>
        </w:rPr>
        <w:t>课程概况</w:t>
      </w:r>
    </w:p>
    <w:tbl>
      <w:tblPr>
        <w:tblStyle w:val="9"/>
        <w:tblW w:w="9388" w:type="dxa"/>
        <w:jc w:val="center"/>
        <w:tblInd w:w="1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126"/>
        <w:gridCol w:w="599"/>
        <w:gridCol w:w="405"/>
        <w:gridCol w:w="309"/>
        <w:gridCol w:w="630"/>
        <w:gridCol w:w="608"/>
        <w:gridCol w:w="202"/>
        <w:gridCol w:w="714"/>
        <w:gridCol w:w="646"/>
        <w:gridCol w:w="1273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开课单位</w:t>
            </w:r>
          </w:p>
        </w:tc>
        <w:tc>
          <w:tcPr>
            <w:tcW w:w="31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宣城校区学生工作办公室</w:t>
            </w:r>
          </w:p>
        </w:tc>
        <w:tc>
          <w:tcPr>
            <w:tcW w:w="154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课程类型</w:t>
            </w:r>
          </w:p>
        </w:tc>
        <w:tc>
          <w:tcPr>
            <w:tcW w:w="346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通识教育必修课程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课程名称</w:t>
            </w:r>
          </w:p>
        </w:tc>
        <w:tc>
          <w:tcPr>
            <w:tcW w:w="4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大学生心理健康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</w:rPr>
              <w:t>课程代码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5200021B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开课学期</w:t>
            </w:r>
          </w:p>
        </w:tc>
        <w:tc>
          <w:tcPr>
            <w:tcW w:w="4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1、2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学时/</w:t>
            </w:r>
            <w:r>
              <w:rPr>
                <w:b/>
              </w:rPr>
              <w:t>学分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选课对象</w:t>
            </w:r>
          </w:p>
        </w:tc>
        <w:tc>
          <w:tcPr>
            <w:tcW w:w="81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大一本科生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先修课程</w:t>
            </w:r>
          </w:p>
        </w:tc>
        <w:tc>
          <w:tcPr>
            <w:tcW w:w="81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92"/>
                <w:tab w:val="left" w:pos="3672"/>
                <w:tab w:val="left" w:pos="7380"/>
              </w:tabs>
              <w:ind w:right="72" w:rightChars="3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课程教材</w:t>
            </w:r>
          </w:p>
        </w:tc>
        <w:tc>
          <w:tcPr>
            <w:tcW w:w="81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陈发祥，陈绪新，武国剑，李艳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auto"/>
                <w:szCs w:val="21"/>
                <w:lang w:eastAsia="zh-CN"/>
              </w:rPr>
              <w:t>大学生心理健康教程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.合肥工业大学出版社.2017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参考书目</w:t>
            </w:r>
            <w:r>
              <w:rPr>
                <w:rFonts w:hint="eastAsia"/>
                <w:b/>
              </w:rPr>
              <w:t>和资料</w:t>
            </w:r>
          </w:p>
        </w:tc>
        <w:tc>
          <w:tcPr>
            <w:tcW w:w="81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[美]</w:t>
            </w:r>
            <w:bookmarkStart w:id="0" w:name="__infodetail_pub"/>
            <w:r>
              <w:rPr>
                <w:rFonts w:hint="eastAsia"/>
                <w:color w:val="auto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instrText xml:space="preserve"> HYPERLINK "http://www.dangdang.com/author/%B8%F1%C0%EF%B8%F1_1" \t "http://product.dangdang.com/_blank" </w:instrTex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eastAsia"/>
                <w:color w:val="auto"/>
                <w:szCs w:val="21"/>
                <w:lang w:eastAsia="zh-CN"/>
              </w:rPr>
              <w:t>格里格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instrText xml:space="preserve"> HYPERLINK "http://www.dangdang.com/author/%BD%F2%B0%CD%B6%E0_1" \t "http://product.dangdang.com/_blank" </w:instrTex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eastAsia"/>
                <w:color w:val="auto"/>
                <w:szCs w:val="21"/>
                <w:lang w:eastAsia="zh-CN"/>
              </w:rPr>
              <w:t>津巴多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 著,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instrText xml:space="preserve"> HYPERLINK "http://www.dangdang.com/author/%CD%F5%C0%DD_1" \t "http://product.dangdang.com/_blank" </w:instrTex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eastAsia"/>
                <w:color w:val="auto"/>
                <w:szCs w:val="21"/>
                <w:lang w:eastAsia="zh-CN"/>
              </w:rPr>
              <w:t>王垒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instrText xml:space="preserve"> HYPERLINK "http://www.dangdang.com/author/%CD%F5%AEd_1" \t "http://product.dangdang.com/_blank" </w:instrTex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eastAsia"/>
                <w:color w:val="auto"/>
                <w:szCs w:val="21"/>
                <w:lang w:eastAsia="zh-CN"/>
              </w:rPr>
              <w:t>王甦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等译</w:t>
            </w:r>
            <w:bookmarkEnd w:id="0"/>
            <w:r>
              <w:rPr>
                <w:rFonts w:hint="eastAsia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auto"/>
                <w:szCs w:val="21"/>
                <w:lang w:eastAsia="zh-CN"/>
              </w:rPr>
              <w:t>心理学与生活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instrText xml:space="preserve"> HYPERLINK "http://www.dangdang.com/publish/%C8%CB%C3%F1%D3%CA%B5%E7%B3%F6%B0%E6%C9%E7_1" \t "http://product.dangdang.com/_blank" </w:instrTex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eastAsia"/>
                <w:color w:val="auto"/>
                <w:szCs w:val="21"/>
                <w:lang w:eastAsia="zh-CN"/>
              </w:rPr>
              <w:t>人民邮电出版社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.2003</w:t>
            </w:r>
          </w:p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黄希庭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.大学生心理健康教育.华东师范大学出版社.2009</w:t>
            </w:r>
          </w:p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余琳.大学生心理健康.武汉大学出版社.2007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9388" w:type="dxa"/>
            <w:gridSpan w:val="12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color w:val="FF0000"/>
              </w:rPr>
            </w:pPr>
            <w:r>
              <w:rPr>
                <w:b/>
              </w:rPr>
              <w:t>课程简介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  <w:lang w:eastAsia="zh-CN"/>
              </w:rPr>
              <w:t>《大学生心理健康》是集知识传授、心理体验与行为训练为一体的公共必修课程。课程旨在使学生明确心理健康的标准及意义，增强自我心理保健意识和心理危机预防意识，掌握并应用心理健康知识，培养自我认知能力、人际沟通能力、情绪管理能力、挫折应对能力、自我调节能力，切实提高心理素质，促进学生全面发展。</w:t>
            </w:r>
          </w:p>
          <w:p>
            <w:pPr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课程</w:t>
            </w:r>
            <w:r>
              <w:rPr>
                <w:rFonts w:hint="eastAsia"/>
                <w:color w:val="auto"/>
                <w:szCs w:val="21"/>
                <w:lang w:eastAsia="zh-CN"/>
              </w:rPr>
              <w:t>通过课堂教授、心理游戏、心理测验、课堂讨论等方式，寓教于乐，使学生在主动学习的过程中去理解、感悟，培养高效能的行为和思维方式,达到心灵的真正触动。</w:t>
            </w:r>
            <w:r>
              <w:rPr>
                <w:rFonts w:hint="eastAsia" w:ascii="宋体" w:hAnsi="宋体" w:cs="Arial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685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课程目标(Course Objectives, CO)</w:t>
            </w:r>
          </w:p>
        </w:tc>
        <w:tc>
          <w:tcPr>
            <w:tcW w:w="470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对应的专业培养目标 (</w:t>
            </w:r>
            <w:r>
              <w:rPr>
                <w:b/>
              </w:rPr>
              <w:t xml:space="preserve">Learning </w:t>
            </w:r>
            <w:r>
              <w:rPr>
                <w:rFonts w:hint="eastAsia"/>
                <w:b/>
              </w:rPr>
              <w:t>Objectives</w:t>
            </w:r>
            <w:r>
              <w:rPr>
                <w:b/>
              </w:rPr>
              <w:t>, LO</w:t>
            </w:r>
            <w:r>
              <w:rPr>
                <w:rFonts w:hint="eastAsia"/>
                <w:b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5" w:type="dxa"/>
            <w:gridSpan w:val="5"/>
            <w:tcBorders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(CO1)了解心理学的有关理论、概念及心理健康的基本知识。</w:t>
            </w:r>
          </w:p>
        </w:tc>
        <w:tc>
          <w:tcPr>
            <w:tcW w:w="4703" w:type="dxa"/>
            <w:gridSpan w:val="7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(LO2)促进学生对心理学及心理健康知识的兴趣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4685" w:type="dxa"/>
            <w:gridSpan w:val="5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(CO2)掌握自我探索、心理调适及心理发展的技能。</w:t>
            </w:r>
          </w:p>
        </w:tc>
        <w:tc>
          <w:tcPr>
            <w:tcW w:w="4703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(LO3)掌握科学的心理学知识，并学以自用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4685" w:type="dxa"/>
            <w:gridSpan w:val="5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(CO3)运用简单的心理调节办法自我调节，提升心理素质。</w:t>
            </w:r>
          </w:p>
        </w:tc>
        <w:tc>
          <w:tcPr>
            <w:tcW w:w="4703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(LO5)提升心理素质，促进学生专业课的学习效率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教学方式(</w:t>
            </w:r>
            <w:r>
              <w:rPr>
                <w:sz w:val="18"/>
                <w:szCs w:val="18"/>
              </w:rPr>
              <w:t>Pedagogical Methods</w:t>
            </w:r>
            <w:r>
              <w:rPr>
                <w:rFonts w:hint="eastAsia"/>
                <w:sz w:val="18"/>
                <w:szCs w:val="18"/>
              </w:rPr>
              <w:t>,PM)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PM1.</w:t>
            </w:r>
            <w:r>
              <w:rPr>
                <w:rFonts w:ascii="宋体" w:hAnsi="宋体"/>
                <w:sz w:val="18"/>
                <w:szCs w:val="18"/>
              </w:rPr>
              <w:t>讲授法教学</w:t>
            </w:r>
          </w:p>
        </w:tc>
        <w:tc>
          <w:tcPr>
            <w:tcW w:w="1943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学时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PM</w:t>
            </w:r>
            <w:r>
              <w:rPr>
                <w:rFonts w:hint="eastAsia"/>
                <w:sz w:val="18"/>
                <w:szCs w:val="18"/>
              </w:rPr>
              <w:t>2.研讨式学习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  <w:highlight w:val="black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PM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案例教学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17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PM</w:t>
            </w: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网络教学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学时   </w:t>
            </w:r>
            <w:r>
              <w:rPr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PM</w:t>
            </w: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角色扮演教学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学时  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17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PM</w:t>
            </w:r>
            <w:r>
              <w:rPr>
                <w:rFonts w:hint="eastAsia"/>
                <w:sz w:val="18"/>
                <w:szCs w:val="18"/>
              </w:rPr>
              <w:t>6.体验学习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学时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  <w:highlight w:val="black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PM</w:t>
            </w:r>
            <w:r>
              <w:rPr>
                <w:rFonts w:hint="eastAsia"/>
                <w:sz w:val="18"/>
                <w:szCs w:val="18"/>
              </w:rPr>
              <w:t>7.服务学习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学时  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17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color w:val="000000"/>
                <w:sz w:val="18"/>
                <w:szCs w:val="18"/>
                <w:highlight w:val="black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PM</w:t>
            </w: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>自主学习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学时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b/>
              </w:rPr>
              <w:t>评估方式</w:t>
            </w:r>
            <w:r>
              <w:rPr>
                <w:rFonts w:hint="eastAsia"/>
                <w:b/>
              </w:rPr>
              <w:t>(</w:t>
            </w:r>
            <w:r>
              <w:rPr>
                <w:sz w:val="18"/>
                <w:szCs w:val="18"/>
              </w:rPr>
              <w:t>Evaluation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Methods</w:t>
            </w:r>
            <w:r>
              <w:rPr>
                <w:rFonts w:hint="eastAsia"/>
                <w:sz w:val="18"/>
                <w:szCs w:val="18"/>
              </w:rPr>
              <w:t>,EM)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EM1.课堂测试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15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EM 2.期中考试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EM3.期末考试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EM4.作业撰写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154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EM5.实验分析报告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91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EM6.期末报告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EM7.课堂演讲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154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EM8.论文撰述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191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EM9.</w:t>
            </w:r>
            <w:r>
              <w:rPr>
                <w:rFonts w:hAnsi="宋体"/>
                <w:sz w:val="18"/>
                <w:szCs w:val="18"/>
              </w:rPr>
              <w:t>出勤率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EM10.口试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154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EM11.设计报告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191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numPr>
          <w:ilvl w:val="0"/>
          <w:numId w:val="1"/>
        </w:numPr>
        <w:outlineLvl w:val="0"/>
        <w:rPr>
          <w:rFonts w:hint="eastAsia"/>
        </w:rPr>
      </w:pPr>
      <w:r>
        <w:br w:type="page"/>
      </w:r>
      <w:r>
        <w:rPr>
          <w:rFonts w:hint="eastAsia" w:eastAsia="黑体"/>
          <w:b/>
          <w:bCs/>
          <w:sz w:val="30"/>
          <w:szCs w:val="30"/>
        </w:rPr>
        <w:t>教学日历</w:t>
      </w:r>
    </w:p>
    <w:tbl>
      <w:tblPr>
        <w:tblStyle w:val="9"/>
        <w:tblW w:w="9213" w:type="dxa"/>
        <w:jc w:val="center"/>
        <w:tblInd w:w="-17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29"/>
        <w:gridCol w:w="735"/>
        <w:gridCol w:w="5554"/>
        <w:gridCol w:w="709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0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w w:val="80"/>
                <w:szCs w:val="21"/>
              </w:rPr>
            </w:pPr>
            <w:r>
              <w:rPr>
                <w:rFonts w:hint="eastAsia" w:ascii="黑体" w:hAnsi="黑体" w:eastAsia="黑体"/>
                <w:w w:val="80"/>
                <w:szCs w:val="21"/>
              </w:rPr>
              <w:t>课次</w:t>
            </w:r>
          </w:p>
        </w:tc>
        <w:tc>
          <w:tcPr>
            <w:tcW w:w="829" w:type="dxa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w w:val="80"/>
                <w:szCs w:val="21"/>
              </w:rPr>
            </w:pPr>
            <w:r>
              <w:rPr>
                <w:rFonts w:hint="eastAsia" w:ascii="黑体" w:hAnsi="黑体" w:eastAsia="黑体"/>
                <w:w w:val="80"/>
                <w:szCs w:val="21"/>
              </w:rPr>
              <w:t>学时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w w:val="80"/>
                <w:szCs w:val="21"/>
              </w:rPr>
            </w:pPr>
            <w:r>
              <w:rPr>
                <w:rFonts w:hint="eastAsia" w:ascii="黑体" w:hAnsi="黑体" w:eastAsia="黑体"/>
                <w:w w:val="80"/>
                <w:szCs w:val="21"/>
              </w:rPr>
              <w:t>课程目标</w:t>
            </w:r>
          </w:p>
        </w:tc>
        <w:tc>
          <w:tcPr>
            <w:tcW w:w="5554" w:type="dxa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w w:val="80"/>
                <w:szCs w:val="21"/>
              </w:rPr>
            </w:pPr>
            <w:r>
              <w:rPr>
                <w:rFonts w:hint="eastAsia" w:ascii="黑体" w:hAnsi="黑体" w:eastAsia="黑体"/>
                <w:w w:val="80"/>
                <w:szCs w:val="21"/>
              </w:rPr>
              <w:t>教 学 主 要 内 容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w w:val="80"/>
                <w:szCs w:val="21"/>
              </w:rPr>
            </w:pPr>
            <w:r>
              <w:rPr>
                <w:rFonts w:hint="eastAsia" w:ascii="黑体" w:hAnsi="黑体" w:eastAsia="黑体"/>
                <w:w w:val="80"/>
                <w:szCs w:val="21"/>
              </w:rPr>
              <w:t>教学方式</w:t>
            </w:r>
          </w:p>
        </w:tc>
        <w:tc>
          <w:tcPr>
            <w:tcW w:w="679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w w:val="80"/>
                <w:szCs w:val="21"/>
              </w:rPr>
            </w:pPr>
            <w:r>
              <w:rPr>
                <w:rFonts w:hint="eastAsia" w:ascii="黑体" w:hAnsi="黑体" w:eastAsia="黑体"/>
                <w:w w:val="80"/>
                <w:szCs w:val="21"/>
              </w:rPr>
              <w:t>评估方式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CO1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L</w:t>
            </w:r>
            <w:r>
              <w:rPr>
                <w:rFonts w:hint="eastAsia"/>
                <w:color w:val="auto"/>
                <w:szCs w:val="21"/>
              </w:rPr>
              <w:t>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</w:p>
          <w:p>
            <w:pPr>
              <w:spacing w:line="320" w:lineRule="exact"/>
              <w:jc w:val="both"/>
              <w:rPr>
                <w:rFonts w:hint="eastAsia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5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大学生心理健康导论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第一节 心理活动的特点和实质；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第二节 大学生心理发展的特点；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第三节 大学生心理健康的标准；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第四节 大学生心理健康的主要影响因素；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第五节 大学生维护心理健康的方式。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PM1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PM6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EM3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EM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CO1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L</w:t>
            </w:r>
            <w:r>
              <w:rPr>
                <w:rFonts w:hint="eastAsia"/>
                <w:color w:val="auto"/>
                <w:szCs w:val="21"/>
              </w:rPr>
              <w:t>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CO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LO5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大学生心理咨询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第一节 心理咨询的概念和功能；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第二节 大学生心理咨询的意义和特点；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第三节 大学生心理咨询的内容与类型；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第四节 大学生心理咨询的步骤和原则。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PM1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PM6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EM3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EM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CO1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L</w:t>
            </w:r>
            <w:r>
              <w:rPr>
                <w:rFonts w:hint="eastAsia"/>
                <w:color w:val="auto"/>
                <w:szCs w:val="21"/>
              </w:rPr>
              <w:t>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CO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LO5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大学生心理困惑及异常心理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第一节 心理困惑及异常心理概述；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第二节 大学生常见的心理困惑及异常心理；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第三节 大学生常见的心理疾病及其应对。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PM1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PM3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EM3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EM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70C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CO1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</w:t>
            </w:r>
            <w:r>
              <w:rPr>
                <w:rFonts w:hint="eastAsia"/>
                <w:color w:val="auto"/>
                <w:szCs w:val="21"/>
              </w:rPr>
              <w:t>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3LO5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大学生的自我意识与培养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第一节 自我意识概述；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第二节 大学生自我意识发展的特点；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第三节 大学生自我意识偏差及其调适；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第四节 自我意识的评估。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PM1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</w:p>
          <w:p>
            <w:pPr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PM6</w:t>
            </w: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EM3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EM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  <w:p>
            <w:pPr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CO1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</w:t>
            </w:r>
            <w:r>
              <w:rPr>
                <w:rFonts w:hint="eastAsia"/>
                <w:color w:val="auto"/>
                <w:szCs w:val="21"/>
              </w:rPr>
              <w:t>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jc w:val="both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3LO5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大学生人格发展与心理健康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第一节 人格概述；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第二节 人格发展异常的表现与评估；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第三节 大学生的人格特征与人格偏差；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第四节 大学生人格完善的路径和方法。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PM1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PM3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EM3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EM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CO1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</w:t>
            </w:r>
            <w:r>
              <w:rPr>
                <w:rFonts w:hint="eastAsia"/>
                <w:color w:val="auto"/>
                <w:szCs w:val="21"/>
              </w:rPr>
              <w:t>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jc w:val="both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3LO5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大学期间生涯规划及能力发展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第一节 职业生涯规划概述；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第二节 大学生活的特点及生涯规划；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第三节 大学生能力发展目标；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第四节 大学期间生涯规划的制定；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第五节 时间管理与自我发展。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PM1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EM3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EM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CO1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</w:t>
            </w:r>
            <w:r>
              <w:rPr>
                <w:rFonts w:hint="eastAsia"/>
                <w:color w:val="auto"/>
                <w:szCs w:val="21"/>
              </w:rPr>
              <w:t>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jc w:val="both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3LO5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大学生学习心理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第一节 大学生学习特点与心理机制；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第二节 大学生学习能力的培养及潜能开发；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第三节 大学生常见的学习心理障碍及成因；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第四节 大学生的学习心理素质提升。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PM1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PM3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EM3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EM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CO1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</w:t>
            </w:r>
            <w:r>
              <w:rPr>
                <w:rFonts w:hint="eastAsia"/>
                <w:color w:val="auto"/>
                <w:szCs w:val="21"/>
              </w:rPr>
              <w:t>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jc w:val="both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3LO5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大学生情绪管理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第一节 情绪概述；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第二节 大学生情绪特点及其影响；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第三节 大学生常见不良情绪的表现；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第四节 大学生良好情绪的培养。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PM1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PM3</w:t>
            </w: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EM3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EM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CO1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</w:t>
            </w:r>
            <w:r>
              <w:rPr>
                <w:rFonts w:hint="eastAsia"/>
                <w:color w:val="auto"/>
                <w:szCs w:val="21"/>
              </w:rPr>
              <w:t>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jc w:val="both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3LO5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大学生人际交往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第一节 人际关系概述；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第二节 大学生人际交往及影响因素；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第三节 大学生常见人际关系障碍；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第四节 大学生人际交往能力的提升。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PM1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PM3</w:t>
            </w: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EM3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EM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CO1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</w:t>
            </w:r>
            <w:r>
              <w:rPr>
                <w:rFonts w:hint="eastAsia"/>
                <w:color w:val="auto"/>
                <w:szCs w:val="21"/>
              </w:rPr>
              <w:t>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jc w:val="both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3LO5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大学生性心理及恋爱心理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第一节 性心理与恋爱心理概述；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第二节 大学生性心理与恋爱心理及其常见问题；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第三节 大学生性心理与恋爱心理调试；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第四节 培养健康恋爱观和择偶观。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PM1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PM3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EM3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EM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CO1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</w:t>
            </w:r>
            <w:r>
              <w:rPr>
                <w:rFonts w:hint="eastAsia"/>
                <w:color w:val="auto"/>
                <w:szCs w:val="21"/>
              </w:rPr>
              <w:t>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jc w:val="both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3LO5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大学生压力管理与挫折应对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第一节 压力和挫折概述；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第二节 大学生压力和挫折的产生与特点；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第三节 压力和挫折对大学生心理的影响；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第四节 大学生压力管理与挫折应对。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PM1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PM3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EM3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EM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CO1</w:t>
            </w:r>
          </w:p>
          <w:p>
            <w:pPr>
              <w:spacing w:line="320" w:lineRule="exact"/>
              <w:jc w:val="both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C</w:t>
            </w:r>
            <w:r>
              <w:rPr>
                <w:rFonts w:hint="eastAsia"/>
                <w:color w:val="auto"/>
                <w:szCs w:val="21"/>
              </w:rPr>
              <w:t>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CO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3LO5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大学生生命教育与心理危机应对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第一节 心理危机与生命价值；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第二节 大学生心理危机的常见表现；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0" w:firstLineChars="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第三节 大学生心理危机的预防与干预。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PM1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PM5</w:t>
            </w:r>
          </w:p>
          <w:p>
            <w:pPr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PM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EM3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EM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  <w:p>
            <w:pPr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EM9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21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总学时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32</w:t>
            </w:r>
            <w:r>
              <w:rPr>
                <w:rFonts w:hint="eastAsia"/>
                <w:color w:val="auto"/>
                <w:szCs w:val="21"/>
              </w:rPr>
              <w:t xml:space="preserve">    其中课内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auto"/>
                <w:szCs w:val="21"/>
              </w:rPr>
              <w:t xml:space="preserve"> 学时，实验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 xml:space="preserve"> 学时，上机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 xml:space="preserve"> 学时</w:t>
            </w:r>
            <w:r>
              <w:rPr>
                <w:rFonts w:hint="eastAsia"/>
                <w:color w:val="auto"/>
                <w:szCs w:val="21"/>
                <w:lang w:eastAsia="zh-CN"/>
              </w:rPr>
              <w:t>，课外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8 </w:t>
            </w:r>
            <w:r>
              <w:rPr>
                <w:rFonts w:hint="eastAsia"/>
                <w:color w:val="auto"/>
                <w:szCs w:val="21"/>
                <w:lang w:eastAsia="zh-CN"/>
              </w:rPr>
              <w:t>学时</w:t>
            </w:r>
          </w:p>
        </w:tc>
      </w:tr>
    </w:tbl>
    <w:p>
      <w:pPr>
        <w:numPr>
          <w:ilvl w:val="0"/>
          <w:numId w:val="1"/>
        </w:numPr>
        <w:outlineLvl w:val="0"/>
        <w:rPr>
          <w:rFonts w:hint="eastAsia"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授课教师信息一览表</w:t>
      </w:r>
    </w:p>
    <w:tbl>
      <w:tblPr>
        <w:tblStyle w:val="9"/>
        <w:tblW w:w="8488" w:type="dxa"/>
        <w:jc w:val="center"/>
        <w:tblInd w:w="-31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04"/>
        <w:gridCol w:w="1404"/>
        <w:gridCol w:w="1390"/>
        <w:gridCol w:w="1404"/>
        <w:gridCol w:w="13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szCs w:val="21"/>
                <w:lang w:eastAsia="zh-CN"/>
              </w:rPr>
              <w:t>谢宇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szCs w:val="21"/>
                <w:lang w:eastAsia="zh-CN"/>
              </w:rPr>
              <w:t>章翠娟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eastAsia="zh-CN"/>
              </w:rPr>
              <w:t>程玉风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刘江芹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汪媛媛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xiey@hfut.edu.cn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zhang.cui.juan@163.com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chengyf@hfut.edu.cn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Jiangqin_l@163.com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wangyy@hfut.edu.cn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3831400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3831400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3831400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3831400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3831400</w:t>
            </w:r>
          </w:p>
        </w:tc>
      </w:tr>
    </w:tbl>
    <w:p>
      <w:pPr>
        <w:outlineLvl w:val="0"/>
        <w:rPr>
          <w:rFonts w:eastAsia="黑体"/>
          <w:sz w:val="28"/>
          <w:szCs w:val="28"/>
        </w:rPr>
      </w:pPr>
    </w:p>
    <w:p>
      <w:pPr>
        <w:outlineLvl w:val="0"/>
        <w:rPr>
          <w:rFonts w:hint="eastAsia"/>
          <w:color w:val="FF0000"/>
        </w:rPr>
      </w:pPr>
      <w:r>
        <w:rPr>
          <w:rFonts w:hint="eastAsia" w:eastAsia="黑体"/>
          <w:sz w:val="28"/>
          <w:szCs w:val="28"/>
        </w:rPr>
        <w:t>4教学内容及要求</w:t>
      </w:r>
      <w:bookmarkStart w:id="1" w:name="_GoBack"/>
      <w:bookmarkEnd w:id="1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sz w:val="24"/>
          <w:szCs w:val="24"/>
        </w:rPr>
      </w:pPr>
      <w:r>
        <w:rPr>
          <w:sz w:val="24"/>
          <w:szCs w:val="24"/>
        </w:rPr>
        <w:t>第一部分：心理健康的基础知识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/>
        <w:jc w:val="left"/>
        <w:textAlignment w:val="auto"/>
        <w:rPr>
          <w:rFonts w:ascii="Tahoma" w:hAnsi="Tahoma" w:cs="Tahoma"/>
          <w:color w:val="000000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　</w:t>
      </w:r>
      <w:r>
        <w:rPr>
          <w:rFonts w:hint="eastAsia" w:ascii="宋体" w:hAnsi="宋体"/>
          <w:kern w:val="0"/>
          <w:sz w:val="24"/>
          <w:szCs w:val="24"/>
        </w:rPr>
        <w:t>　通过本部分的学习，使学生了解心理健康的标准及意义，了解异常心理的表现，树立正确的心理健康观念。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第一章 </w:t>
      </w:r>
      <w:r>
        <w:rPr>
          <w:sz w:val="24"/>
          <w:szCs w:val="24"/>
        </w:rPr>
        <w:t>大学生心理健康导论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　　</w:t>
      </w:r>
      <w:r>
        <w:rPr>
          <w:rFonts w:hint="eastAsia" w:ascii="宋体" w:hAnsi="宋体"/>
          <w:kern w:val="0"/>
          <w:sz w:val="24"/>
          <w:szCs w:val="24"/>
        </w:rPr>
        <w:t>教学目标：通过教学使学生了解心理健康知识、大学生心理健康的标准，树立正确的心理健康观念，能够自主地调整心理状态，维护自身的心理健康。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教学内容：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第一节 心理活动的特点和实质；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第二节 大学生心理发展的特点；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第三节 大学生心理健康的标准；</w:t>
      </w:r>
    </w:p>
    <w:p>
      <w:pPr>
        <w:ind w:firstLine="480" w:firstLineChars="200"/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第四节 大学生心理健康的主要影响因素；</w:t>
      </w:r>
    </w:p>
    <w:p>
      <w:pPr>
        <w:ind w:firstLine="480" w:firstLineChars="200"/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第五节 大学生维护心理健康的方式。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教学方法：课堂讲授、课堂活动、案例分析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第二章 </w:t>
      </w:r>
      <w:r>
        <w:rPr>
          <w:sz w:val="24"/>
          <w:szCs w:val="24"/>
        </w:rPr>
        <w:t>大学生心理咨询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　</w:t>
      </w:r>
      <w:r>
        <w:rPr>
          <w:rFonts w:hint="eastAsia" w:ascii="宋体" w:hAnsi="宋体"/>
          <w:kern w:val="0"/>
          <w:sz w:val="24"/>
          <w:szCs w:val="24"/>
        </w:rPr>
        <w:t>　教学目标：通过教学使学生了解心理咨询的基本概念和功能、心理咨询的内容与类型，建立正确的心理咨询观念以及自助求助的意识。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教学内容：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第一节 心理咨询的概念和功能；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第二节 大学生心理咨询的意义和特点；</w:t>
      </w:r>
    </w:p>
    <w:p>
      <w:pPr>
        <w:ind w:firstLine="480" w:firstLineChars="200"/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第三节 大学生心理咨询的内容与类型；</w:t>
      </w:r>
    </w:p>
    <w:p>
      <w:pPr>
        <w:ind w:firstLine="480" w:firstLineChars="200"/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第四节 大学生心理咨询的步骤和原则。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教学方法：课堂讲授、课堂活动、角色扮演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第三章 </w:t>
      </w:r>
      <w:r>
        <w:rPr>
          <w:sz w:val="24"/>
          <w:szCs w:val="24"/>
        </w:rPr>
        <w:t>大学生心理困惑及异常心理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　　</w:t>
      </w:r>
      <w:r>
        <w:rPr>
          <w:rFonts w:hint="eastAsia" w:ascii="宋体" w:hAnsi="宋体"/>
          <w:kern w:val="0"/>
          <w:sz w:val="24"/>
          <w:szCs w:val="24"/>
        </w:rPr>
        <w:t>教学目标：通过教学使学生了解常见的大学生心理困惑及异常心理，了解心理疾病，懂得哪些状态可以通过自我调整或心理咨询进行解决，哪些心理疾病需要专业医疗机构诊治。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教学内容：</w:t>
      </w:r>
    </w:p>
    <w:p>
      <w:pPr>
        <w:ind w:firstLine="480" w:firstLineChars="200"/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第一节 心理困惑及异常心理概述；</w:t>
      </w:r>
    </w:p>
    <w:p>
      <w:pPr>
        <w:ind w:firstLine="480" w:firstLineChars="200"/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第二节 大学生常见的心理困惑及异常心理；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第三节 大学生常见的心理疾病及其应对。</w:t>
      </w:r>
    </w:p>
    <w:p>
      <w:pPr>
        <w:ind w:firstLine="480" w:firstLineChars="200"/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教学方法：课堂讲授、小组讨论、案例分析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第二部分：了解自我，发展自我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悦纳自我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第四章 </w:t>
      </w:r>
      <w:r>
        <w:rPr>
          <w:sz w:val="24"/>
          <w:szCs w:val="24"/>
        </w:rPr>
        <w:t>大学生的自我意识与培养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　　</w:t>
      </w:r>
      <w:r>
        <w:rPr>
          <w:rFonts w:hint="eastAsia" w:ascii="宋体" w:hAnsi="宋体"/>
          <w:kern w:val="0"/>
          <w:sz w:val="24"/>
          <w:szCs w:val="24"/>
        </w:rPr>
        <w:t>教学目标：通过教学使学生认识自我发展的重要性，了解并掌握自我意识发展的特点，能够识别在自我意识发展过程中出现的偏差及原因，并能够对其进行调适，建立自尊自信的自我意识。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教学内容：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第一节 自我意识概述；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第二节 大学生自我意识发展的特点；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第三节 大学生自我意识偏差及其调适；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第四节 自我意识的评估。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教学方法：课堂讲授、心理测试、案例分析、体验活动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第五章 </w:t>
      </w:r>
      <w:r>
        <w:rPr>
          <w:sz w:val="24"/>
          <w:szCs w:val="24"/>
        </w:rPr>
        <w:t>大学生人格发展与心理健康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　</w:t>
      </w:r>
      <w:r>
        <w:rPr>
          <w:rFonts w:hint="eastAsia" w:ascii="宋体" w:hAnsi="宋体"/>
          <w:kern w:val="0"/>
          <w:sz w:val="24"/>
          <w:szCs w:val="24"/>
        </w:rPr>
        <w:t>　教学目标：通过教学使学生了解人格的基本知识、当代大学生的人格特征和自我人格发展状况，掌握大学生常见人格缺陷的表现、形成原因及调适方法。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教学内容：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第一节 人格概述；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第二节 人格发展异常的表现与评估；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第三节 大学生的人格特征与人格偏差；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第四节 大学生人格完善的路径和方法。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教学方法：课堂讲授、心理测试、案例分析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sz w:val="24"/>
          <w:szCs w:val="24"/>
        </w:rPr>
      </w:pPr>
      <w:r>
        <w:rPr>
          <w:sz w:val="24"/>
          <w:szCs w:val="24"/>
        </w:rPr>
        <w:t>第三部分：提高自我心理调适能力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第六章 </w:t>
      </w:r>
      <w:r>
        <w:rPr>
          <w:sz w:val="24"/>
          <w:szCs w:val="24"/>
        </w:rPr>
        <w:t>大学期间生涯规划及能力发展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　　</w:t>
      </w:r>
      <w:r>
        <w:rPr>
          <w:rFonts w:hint="eastAsia" w:ascii="宋体" w:hAnsi="宋体"/>
          <w:kern w:val="0"/>
          <w:sz w:val="24"/>
          <w:szCs w:val="24"/>
        </w:rPr>
        <w:t>教学目标：通过教学帮助学生了解在大学期间需要发展的能力目标，并在此基础上对自己的大学生涯进行规划，有目的地安排自己的时间，更好适应大学生活，获得自我发展。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教学内容：</w:t>
      </w:r>
    </w:p>
    <w:p>
      <w:pPr>
        <w:ind w:firstLine="480" w:firstLineChars="200"/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第一节 职业生涯规划概述；</w:t>
      </w:r>
    </w:p>
    <w:p>
      <w:pPr>
        <w:ind w:firstLine="480" w:firstLineChars="200"/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第二节 大学生活的特点及生涯规划；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第三节 大学生能力发展目标；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第四节 大学期间生涯规划的制定；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第五节 时间管理与自我发展。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教学方法：课堂讲授、小组讨论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第七章 </w:t>
      </w:r>
      <w:r>
        <w:rPr>
          <w:sz w:val="24"/>
          <w:szCs w:val="24"/>
        </w:rPr>
        <w:t>大学生学习心理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　　</w:t>
      </w:r>
      <w:r>
        <w:rPr>
          <w:rFonts w:hint="eastAsia" w:ascii="宋体" w:hAnsi="宋体"/>
          <w:kern w:val="0"/>
          <w:sz w:val="24"/>
          <w:szCs w:val="24"/>
        </w:rPr>
        <w:t>教学目标：通过教学使学生了解大学学习活动的基本特点与学习心理特点，了解大学生学习心理障碍的表现及成因，学会调适学习心理障碍，使自己拥有良好的学习心理状态。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教学内容：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第一节 大学生学习特点与心理机制；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第二节 大学生学习能力的培养及潜能开发；</w:t>
      </w:r>
    </w:p>
    <w:p>
      <w:pPr>
        <w:ind w:firstLine="480" w:firstLineChars="200"/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第三节 大学生常见的学习心理障碍及成因；</w:t>
      </w:r>
    </w:p>
    <w:p>
      <w:pPr>
        <w:ind w:firstLine="480" w:firstLineChars="200"/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第四节 大学生的学习心理素质提升。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教学方法：课堂讲授、案例分析、小组讨论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第八章 </w:t>
      </w:r>
      <w:r>
        <w:rPr>
          <w:sz w:val="24"/>
          <w:szCs w:val="24"/>
        </w:rPr>
        <w:t>大学生情绪管理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　</w:t>
      </w:r>
      <w:r>
        <w:rPr>
          <w:rFonts w:hint="eastAsia" w:ascii="宋体" w:hAnsi="宋体"/>
          <w:kern w:val="0"/>
          <w:sz w:val="24"/>
          <w:szCs w:val="24"/>
        </w:rPr>
        <w:t>　教学目标：通过教学使学生了解自身的情绪特点，掌握情绪调适的方法，自主调控情绪，保持良好的情绪状态。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教学内容：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第一节 情绪概述；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第二节 大学生情绪特点及其影响；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第三节 大学生常见不良情绪的表现；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第四节 大学生良好情绪的培养。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教学方法：课堂讲授、情景表演、案例分析、团体训练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第九章 </w:t>
      </w:r>
      <w:r>
        <w:rPr>
          <w:sz w:val="24"/>
          <w:szCs w:val="24"/>
        </w:rPr>
        <w:t>大学生人际交往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　　</w:t>
      </w:r>
      <w:r>
        <w:rPr>
          <w:rFonts w:hint="eastAsia" w:ascii="宋体" w:hAnsi="宋体"/>
          <w:kern w:val="0"/>
          <w:sz w:val="24"/>
          <w:szCs w:val="24"/>
        </w:rPr>
        <w:t>教学目标：通过教学使学生了解人际交往的意义、特点及类型，理解影响大学生人际交往的因素，掌握基本的交往原则和技巧，了解人际关系障碍的类型及调适方法，增强人际交往能力。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教学内容：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第一节 人际关系概述；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第二节 大学生人际交往及影响因素；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第三节 大学生常见人际关系障碍；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第四节 大学生人际交往能力的提升。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教学方法：课堂讲授、情景表演、案例分析、团体训练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第十章 </w:t>
      </w:r>
      <w:r>
        <w:rPr>
          <w:sz w:val="24"/>
          <w:szCs w:val="24"/>
        </w:rPr>
        <w:t>大学生性心理及恋爱心理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　　</w:t>
      </w:r>
      <w:r>
        <w:rPr>
          <w:rFonts w:hint="eastAsia" w:ascii="宋体" w:hAnsi="宋体"/>
          <w:kern w:val="0"/>
          <w:sz w:val="24"/>
          <w:szCs w:val="24"/>
        </w:rPr>
        <w:t>教学目标：通过教学使学生了解自身性生理和心理的发展，认识大学生恋爱心理的特点，了解大学生在性心理和恋爱心理方面存在的问题，形成对性心理和恋爱心理的正确认识。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教学内容：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第一节 性心理与恋爱心理概述；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第二节 大学生性心理与恋爱心理及其常见问题；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第三节 大学生性心理与恋爱心理调试；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第四节 培养健康恋爱观和择偶观。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教学方法：课堂讲授、案例分析、小组讨论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第十一章 </w:t>
      </w:r>
      <w:r>
        <w:rPr>
          <w:sz w:val="24"/>
          <w:szCs w:val="24"/>
        </w:rPr>
        <w:t>大学生压力管理与挫折应对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　</w:t>
      </w:r>
      <w:r>
        <w:rPr>
          <w:rFonts w:hint="eastAsia" w:ascii="宋体" w:hAnsi="宋体"/>
          <w:kern w:val="0"/>
          <w:sz w:val="24"/>
          <w:szCs w:val="24"/>
        </w:rPr>
        <w:t>　教学目标：通过教学使学生正确理解压力和挫折，了解大学生压力及挫折的主要来源，了解压力与挫折对人生的意义，学会正确管理压力和应对挫折。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教学内容：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第一节 压力和挫折概述；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第二节 大学生压力和挫折的产生与特点；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第三节 压力和挫折对大学生心理的影响；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第四节 大学生压力管理与挫折应对。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教学方法：课堂讲授、心理测试、案例分析、小组讨论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第十二章 </w:t>
      </w:r>
      <w:r>
        <w:rPr>
          <w:sz w:val="24"/>
          <w:szCs w:val="24"/>
        </w:rPr>
        <w:t>大学生生命教育与心理危机应对</w:t>
      </w:r>
    </w:p>
    <w:p>
      <w:pPr>
        <w:ind w:firstLine="480" w:firstLineChars="200"/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教学目标：通过教学使学生认识生命，尊重生命，珍爱生命，帮助大学生识别心理危机的信号，掌握初步的干预方法，预防心理危机，维护生命安全。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教学内容：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第一节 心理危机与生命价值；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第二节 大学生心理危机的常见表现；</w:t>
      </w:r>
    </w:p>
    <w:p>
      <w:pPr>
        <w:jc w:val="left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第三节 大学生心理危机的预防与干预。</w:t>
      </w:r>
    </w:p>
    <w:p>
      <w:pPr>
        <w:jc w:val="left"/>
        <w:outlineLvl w:val="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 w:val="24"/>
          <w:szCs w:val="24"/>
        </w:rPr>
        <w:t>　　教学方法：课堂讲授、心理测试、角色扮演、小组讨论</w:t>
      </w:r>
    </w:p>
    <w:p>
      <w:pPr>
        <w:rPr>
          <w:rFonts w:hint="eastAsia"/>
          <w:b/>
          <w:bCs/>
          <w:sz w:val="30"/>
          <w:szCs w:val="30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94EE"/>
    <w:multiLevelType w:val="singleLevel"/>
    <w:tmpl w:val="59AE94EE"/>
    <w:lvl w:ilvl="0" w:tentative="0">
      <w:start w:val="1"/>
      <w:numFmt w:val="chineseCounting"/>
      <w:suff w:val="space"/>
      <w:lvlText w:val="第%1章"/>
      <w:lvlJc w:val="left"/>
    </w:lvl>
  </w:abstractNum>
  <w:abstractNum w:abstractNumId="1">
    <w:nsid w:val="795F77C9"/>
    <w:multiLevelType w:val="multilevel"/>
    <w:tmpl w:val="795F77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32"/>
    <w:rsid w:val="00030E36"/>
    <w:rsid w:val="000C0378"/>
    <w:rsid w:val="001F7573"/>
    <w:rsid w:val="002608DD"/>
    <w:rsid w:val="002F7045"/>
    <w:rsid w:val="003153BE"/>
    <w:rsid w:val="003C77DC"/>
    <w:rsid w:val="00403969"/>
    <w:rsid w:val="004E04DE"/>
    <w:rsid w:val="00531325"/>
    <w:rsid w:val="00542B38"/>
    <w:rsid w:val="005547A2"/>
    <w:rsid w:val="005745C4"/>
    <w:rsid w:val="00580332"/>
    <w:rsid w:val="00620559"/>
    <w:rsid w:val="00637D70"/>
    <w:rsid w:val="008A2D79"/>
    <w:rsid w:val="0093339C"/>
    <w:rsid w:val="00990784"/>
    <w:rsid w:val="00A80CE7"/>
    <w:rsid w:val="00AC64CD"/>
    <w:rsid w:val="00B630CD"/>
    <w:rsid w:val="00C0130D"/>
    <w:rsid w:val="00CA08B8"/>
    <w:rsid w:val="00D54886"/>
    <w:rsid w:val="00DB6C43"/>
    <w:rsid w:val="00DC69EA"/>
    <w:rsid w:val="00DD4923"/>
    <w:rsid w:val="00DF2DF9"/>
    <w:rsid w:val="00DF7F91"/>
    <w:rsid w:val="00EB212F"/>
    <w:rsid w:val="00F953EC"/>
    <w:rsid w:val="00FE17C6"/>
    <w:rsid w:val="01263538"/>
    <w:rsid w:val="01295391"/>
    <w:rsid w:val="012E4A74"/>
    <w:rsid w:val="01C32F58"/>
    <w:rsid w:val="01FA3A2F"/>
    <w:rsid w:val="02097756"/>
    <w:rsid w:val="02230FC8"/>
    <w:rsid w:val="0239342A"/>
    <w:rsid w:val="025C693D"/>
    <w:rsid w:val="03945824"/>
    <w:rsid w:val="03B444C9"/>
    <w:rsid w:val="041E3E7B"/>
    <w:rsid w:val="045B4DBC"/>
    <w:rsid w:val="04E81491"/>
    <w:rsid w:val="054B0752"/>
    <w:rsid w:val="059458BE"/>
    <w:rsid w:val="0598625A"/>
    <w:rsid w:val="05C858DC"/>
    <w:rsid w:val="07DD3595"/>
    <w:rsid w:val="08064B9D"/>
    <w:rsid w:val="08B670EE"/>
    <w:rsid w:val="08DE6538"/>
    <w:rsid w:val="08E509BC"/>
    <w:rsid w:val="08EF6A9C"/>
    <w:rsid w:val="09747908"/>
    <w:rsid w:val="098D3B64"/>
    <w:rsid w:val="09E62938"/>
    <w:rsid w:val="0AB96913"/>
    <w:rsid w:val="0B7B55E7"/>
    <w:rsid w:val="0C3E2846"/>
    <w:rsid w:val="0C4A5BBF"/>
    <w:rsid w:val="0C964065"/>
    <w:rsid w:val="0CD70C9C"/>
    <w:rsid w:val="0D0C4212"/>
    <w:rsid w:val="0D125602"/>
    <w:rsid w:val="0D4D0C2C"/>
    <w:rsid w:val="0D5B2B49"/>
    <w:rsid w:val="0DA73548"/>
    <w:rsid w:val="0DB614C8"/>
    <w:rsid w:val="0EA9329E"/>
    <w:rsid w:val="0FA1238B"/>
    <w:rsid w:val="0FC6526D"/>
    <w:rsid w:val="0FCC1AB6"/>
    <w:rsid w:val="0FDC3590"/>
    <w:rsid w:val="10E15A25"/>
    <w:rsid w:val="10E81811"/>
    <w:rsid w:val="11E535BD"/>
    <w:rsid w:val="12395204"/>
    <w:rsid w:val="13623E7A"/>
    <w:rsid w:val="13D856C7"/>
    <w:rsid w:val="14CA4014"/>
    <w:rsid w:val="14DC4AF6"/>
    <w:rsid w:val="15971144"/>
    <w:rsid w:val="16383C21"/>
    <w:rsid w:val="163B1072"/>
    <w:rsid w:val="1674745D"/>
    <w:rsid w:val="16EC3BC7"/>
    <w:rsid w:val="1899252F"/>
    <w:rsid w:val="18C23A4E"/>
    <w:rsid w:val="18E6520A"/>
    <w:rsid w:val="19624750"/>
    <w:rsid w:val="19A547E7"/>
    <w:rsid w:val="19D232D7"/>
    <w:rsid w:val="1A626A4D"/>
    <w:rsid w:val="1A705D55"/>
    <w:rsid w:val="1AEA0B7C"/>
    <w:rsid w:val="1B2C5B74"/>
    <w:rsid w:val="1B9F34F7"/>
    <w:rsid w:val="1BFE6FDB"/>
    <w:rsid w:val="1C1802C2"/>
    <w:rsid w:val="1C1A284E"/>
    <w:rsid w:val="1C576081"/>
    <w:rsid w:val="1D2942C8"/>
    <w:rsid w:val="1D9B30B7"/>
    <w:rsid w:val="1DB17C93"/>
    <w:rsid w:val="1DB854B0"/>
    <w:rsid w:val="1E152BF4"/>
    <w:rsid w:val="1E481C16"/>
    <w:rsid w:val="1E4B28E9"/>
    <w:rsid w:val="1E5E7339"/>
    <w:rsid w:val="1E6F4826"/>
    <w:rsid w:val="1ED90359"/>
    <w:rsid w:val="1F3F1774"/>
    <w:rsid w:val="1F535EFA"/>
    <w:rsid w:val="20263038"/>
    <w:rsid w:val="202F378C"/>
    <w:rsid w:val="20743F31"/>
    <w:rsid w:val="22184800"/>
    <w:rsid w:val="221B77E2"/>
    <w:rsid w:val="221C1974"/>
    <w:rsid w:val="23000A85"/>
    <w:rsid w:val="235B7849"/>
    <w:rsid w:val="23792554"/>
    <w:rsid w:val="23C16E85"/>
    <w:rsid w:val="24272547"/>
    <w:rsid w:val="25A57A89"/>
    <w:rsid w:val="262C35D8"/>
    <w:rsid w:val="267A6855"/>
    <w:rsid w:val="26D32F08"/>
    <w:rsid w:val="26E75982"/>
    <w:rsid w:val="274033EF"/>
    <w:rsid w:val="27C75DC0"/>
    <w:rsid w:val="28FD6219"/>
    <w:rsid w:val="29516499"/>
    <w:rsid w:val="29C111DE"/>
    <w:rsid w:val="29D61707"/>
    <w:rsid w:val="2B237909"/>
    <w:rsid w:val="2C1B3F9C"/>
    <w:rsid w:val="2C326439"/>
    <w:rsid w:val="2C7444D7"/>
    <w:rsid w:val="2C9778BD"/>
    <w:rsid w:val="2D2574F4"/>
    <w:rsid w:val="2D5B021E"/>
    <w:rsid w:val="2E3F621D"/>
    <w:rsid w:val="2E865D53"/>
    <w:rsid w:val="2F04598A"/>
    <w:rsid w:val="2F2B5089"/>
    <w:rsid w:val="2F5B6E03"/>
    <w:rsid w:val="2F9448E2"/>
    <w:rsid w:val="30137A1B"/>
    <w:rsid w:val="30916858"/>
    <w:rsid w:val="30D91AF9"/>
    <w:rsid w:val="310C4F24"/>
    <w:rsid w:val="31883002"/>
    <w:rsid w:val="32865D0A"/>
    <w:rsid w:val="330626E4"/>
    <w:rsid w:val="3396613B"/>
    <w:rsid w:val="33E40EB5"/>
    <w:rsid w:val="34147BC4"/>
    <w:rsid w:val="34A16BBB"/>
    <w:rsid w:val="34F47B4C"/>
    <w:rsid w:val="35315E9B"/>
    <w:rsid w:val="356065ED"/>
    <w:rsid w:val="36007C13"/>
    <w:rsid w:val="3624459B"/>
    <w:rsid w:val="36A54B6B"/>
    <w:rsid w:val="36B55644"/>
    <w:rsid w:val="37D47893"/>
    <w:rsid w:val="38310911"/>
    <w:rsid w:val="389952CC"/>
    <w:rsid w:val="38DF4A91"/>
    <w:rsid w:val="391824A1"/>
    <w:rsid w:val="39E63C9A"/>
    <w:rsid w:val="3A9A753B"/>
    <w:rsid w:val="3AA825A0"/>
    <w:rsid w:val="3B102A9F"/>
    <w:rsid w:val="3BD51E47"/>
    <w:rsid w:val="3D7B286C"/>
    <w:rsid w:val="3DB3103E"/>
    <w:rsid w:val="3DBD6355"/>
    <w:rsid w:val="3E1A19D3"/>
    <w:rsid w:val="3E216C72"/>
    <w:rsid w:val="3E673A41"/>
    <w:rsid w:val="3E7A1B2E"/>
    <w:rsid w:val="3ED3344F"/>
    <w:rsid w:val="3EF1549B"/>
    <w:rsid w:val="3F4F5272"/>
    <w:rsid w:val="3FD16597"/>
    <w:rsid w:val="404D5E62"/>
    <w:rsid w:val="40CF03F5"/>
    <w:rsid w:val="40E40F9E"/>
    <w:rsid w:val="41C665C2"/>
    <w:rsid w:val="41F065E9"/>
    <w:rsid w:val="422E784C"/>
    <w:rsid w:val="434F016E"/>
    <w:rsid w:val="4379460D"/>
    <w:rsid w:val="43E20A40"/>
    <w:rsid w:val="443068A2"/>
    <w:rsid w:val="44E32B0C"/>
    <w:rsid w:val="45220F00"/>
    <w:rsid w:val="45D67CD6"/>
    <w:rsid w:val="46014843"/>
    <w:rsid w:val="4688736D"/>
    <w:rsid w:val="46A446D1"/>
    <w:rsid w:val="46BC7C7F"/>
    <w:rsid w:val="47421A47"/>
    <w:rsid w:val="48FE45E6"/>
    <w:rsid w:val="49420174"/>
    <w:rsid w:val="49505BA9"/>
    <w:rsid w:val="495561C4"/>
    <w:rsid w:val="496618F9"/>
    <w:rsid w:val="4A85760B"/>
    <w:rsid w:val="4A950C3B"/>
    <w:rsid w:val="4AB01C3A"/>
    <w:rsid w:val="4AF849C0"/>
    <w:rsid w:val="4BD44F5A"/>
    <w:rsid w:val="4CD403B4"/>
    <w:rsid w:val="4CDB42B0"/>
    <w:rsid w:val="4DB14E4B"/>
    <w:rsid w:val="4EB42D7C"/>
    <w:rsid w:val="4EF05E77"/>
    <w:rsid w:val="4F0C3546"/>
    <w:rsid w:val="4F222A76"/>
    <w:rsid w:val="4F5C1802"/>
    <w:rsid w:val="4FD347DB"/>
    <w:rsid w:val="51076828"/>
    <w:rsid w:val="511A1ECE"/>
    <w:rsid w:val="5189721A"/>
    <w:rsid w:val="519466C4"/>
    <w:rsid w:val="51BF2895"/>
    <w:rsid w:val="51E849FD"/>
    <w:rsid w:val="52BF2B56"/>
    <w:rsid w:val="53407837"/>
    <w:rsid w:val="53F111CB"/>
    <w:rsid w:val="54256463"/>
    <w:rsid w:val="54B7029F"/>
    <w:rsid w:val="54BE7D8C"/>
    <w:rsid w:val="54E25620"/>
    <w:rsid w:val="55C60923"/>
    <w:rsid w:val="561F130E"/>
    <w:rsid w:val="56B2399A"/>
    <w:rsid w:val="56CE73C7"/>
    <w:rsid w:val="57297F18"/>
    <w:rsid w:val="579002F0"/>
    <w:rsid w:val="57EF5ADF"/>
    <w:rsid w:val="583C7F99"/>
    <w:rsid w:val="583D7676"/>
    <w:rsid w:val="58BD1827"/>
    <w:rsid w:val="58BF7E55"/>
    <w:rsid w:val="58FE4B59"/>
    <w:rsid w:val="592000DD"/>
    <w:rsid w:val="59314A2F"/>
    <w:rsid w:val="59EA2A51"/>
    <w:rsid w:val="5A7E1611"/>
    <w:rsid w:val="5AB92CF2"/>
    <w:rsid w:val="5ABE0FD1"/>
    <w:rsid w:val="5B5E768F"/>
    <w:rsid w:val="5C591D6D"/>
    <w:rsid w:val="5D0B20C1"/>
    <w:rsid w:val="5D177B0C"/>
    <w:rsid w:val="5D8E7FD2"/>
    <w:rsid w:val="5DEE7204"/>
    <w:rsid w:val="5E6E2855"/>
    <w:rsid w:val="5EA45F72"/>
    <w:rsid w:val="5EDE1D5C"/>
    <w:rsid w:val="5EF84978"/>
    <w:rsid w:val="5FDC24FC"/>
    <w:rsid w:val="606E5A2C"/>
    <w:rsid w:val="60E15F1D"/>
    <w:rsid w:val="615F050C"/>
    <w:rsid w:val="617D0A00"/>
    <w:rsid w:val="619F4AB5"/>
    <w:rsid w:val="620163C8"/>
    <w:rsid w:val="621633DF"/>
    <w:rsid w:val="63257423"/>
    <w:rsid w:val="63DF753F"/>
    <w:rsid w:val="64704488"/>
    <w:rsid w:val="64F355B3"/>
    <w:rsid w:val="64F87DA6"/>
    <w:rsid w:val="65240066"/>
    <w:rsid w:val="652C5849"/>
    <w:rsid w:val="65641F00"/>
    <w:rsid w:val="658809AB"/>
    <w:rsid w:val="66F738EA"/>
    <w:rsid w:val="67702A6E"/>
    <w:rsid w:val="67737B94"/>
    <w:rsid w:val="67DD5C80"/>
    <w:rsid w:val="67DE3156"/>
    <w:rsid w:val="68873EE4"/>
    <w:rsid w:val="68C063E9"/>
    <w:rsid w:val="690B04B6"/>
    <w:rsid w:val="6962362C"/>
    <w:rsid w:val="69A76B8F"/>
    <w:rsid w:val="69CF374D"/>
    <w:rsid w:val="69E4720C"/>
    <w:rsid w:val="6A0F38E5"/>
    <w:rsid w:val="6AE03620"/>
    <w:rsid w:val="6B5A3024"/>
    <w:rsid w:val="6B9D07A3"/>
    <w:rsid w:val="6C84744F"/>
    <w:rsid w:val="6CB70FD7"/>
    <w:rsid w:val="6D6278C1"/>
    <w:rsid w:val="6DEB1532"/>
    <w:rsid w:val="6E046C0C"/>
    <w:rsid w:val="6EEB0FCE"/>
    <w:rsid w:val="6EFD2797"/>
    <w:rsid w:val="6F380746"/>
    <w:rsid w:val="6F4A7A2E"/>
    <w:rsid w:val="6F952FAE"/>
    <w:rsid w:val="6FF61FDC"/>
    <w:rsid w:val="706017CE"/>
    <w:rsid w:val="71490B86"/>
    <w:rsid w:val="71CA4889"/>
    <w:rsid w:val="720D6213"/>
    <w:rsid w:val="72FD4D63"/>
    <w:rsid w:val="736D1F01"/>
    <w:rsid w:val="73FC569C"/>
    <w:rsid w:val="74B07358"/>
    <w:rsid w:val="75343333"/>
    <w:rsid w:val="76586B57"/>
    <w:rsid w:val="76681E06"/>
    <w:rsid w:val="76777B9E"/>
    <w:rsid w:val="77087298"/>
    <w:rsid w:val="77E7085C"/>
    <w:rsid w:val="78A135A8"/>
    <w:rsid w:val="78C535DE"/>
    <w:rsid w:val="78F318CC"/>
    <w:rsid w:val="79D93F89"/>
    <w:rsid w:val="7C052FFE"/>
    <w:rsid w:val="7CE16A8A"/>
    <w:rsid w:val="7D11094C"/>
    <w:rsid w:val="7D4D1C22"/>
    <w:rsid w:val="7DAE6E55"/>
    <w:rsid w:val="7EBD2FDD"/>
    <w:rsid w:val="7EDF243D"/>
    <w:rsid w:val="7EE56776"/>
    <w:rsid w:val="7EF86453"/>
    <w:rsid w:val="7F305B76"/>
    <w:rsid w:val="7F6A50E5"/>
    <w:rsid w:val="7FB2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样式1"/>
    <w:basedOn w:val="1"/>
    <w:qFormat/>
    <w:uiPriority w:val="0"/>
    <w:rPr>
      <w:rFonts w:ascii="宋体" w:hAnsi="Times New Roman"/>
      <w:sz w:val="32"/>
      <w:szCs w:val="20"/>
    </w:rPr>
  </w:style>
  <w:style w:type="character" w:customStyle="1" w:styleId="11">
    <w:name w:val="页眉 Char"/>
    <w:basedOn w:val="7"/>
    <w:link w:val="5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13">
    <w:name w:val="Char"/>
    <w:basedOn w:val="1"/>
    <w:qFormat/>
    <w:uiPriority w:val="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144</Words>
  <Characters>821</Characters>
  <Lines>6</Lines>
  <Paragraphs>1</Paragraphs>
  <ScaleCrop>false</ScaleCrop>
  <LinksUpToDate>false</LinksUpToDate>
  <CharactersWithSpaces>964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2016-05-20T03:22:00Z</dcterms:created>
  <dc:creator>lenovo 001</dc:creator>
  <cp:lastModifiedBy>刘江芹</cp:lastModifiedBy>
  <dcterms:modified xsi:type="dcterms:W3CDTF">2018-05-23T08:41:29Z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