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 w:val="0"/>
        <w:topLinePunct w:val="0"/>
        <w:autoSpaceDE w:val="0"/>
        <w:autoSpaceDN w:val="0"/>
        <w:bidi w:val="0"/>
        <w:adjustRightInd w:val="0"/>
        <w:spacing w:line="600" w:lineRule="exact"/>
        <w:jc w:val="left"/>
        <w:textAlignment w:val="auto"/>
        <w:rPr>
          <w:rFonts w:hint="eastAsia" w:ascii="Times New Roman" w:hAnsi="Times New Roman" w:eastAsia="仿宋_GB2312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/>
          <w:sz w:val="24"/>
          <w:szCs w:val="24"/>
        </w:rPr>
        <w:t>附</w:t>
      </w:r>
      <w:r>
        <w:rPr>
          <w:rFonts w:hint="eastAsia" w:ascii="Times New Roman" w:hAnsi="Times New Roman" w:eastAsia="仿宋_GB2312" w:cs="Times New Roman"/>
          <w:b w:val="0"/>
          <w:bCs/>
          <w:sz w:val="24"/>
          <w:szCs w:val="24"/>
          <w:lang w:val="en-US" w:eastAsia="zh-CN"/>
        </w:rPr>
        <w:t>件</w:t>
      </w:r>
      <w:r>
        <w:rPr>
          <w:rFonts w:hint="eastAsia" w:ascii="Times New Roman" w:hAnsi="Times New Roman" w:eastAsia="黑体" w:cs="Times New Roman"/>
          <w:b w:val="0"/>
          <w:bCs/>
          <w:sz w:val="24"/>
          <w:szCs w:val="24"/>
          <w:lang w:val="en-US" w:eastAsia="zh-CN"/>
        </w:rPr>
        <w:t>1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 w:val="0"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方正小标宋简体" w:eastAsia="方正小标宋简体" w:hAnsiTheme="minorHAnsi" w:cstheme="minorBidi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 w:hAnsiTheme="minorHAnsi" w:cstheme="minorBidi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大学生网络文化节作品创作选题指南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Times New Roman" w:hAnsi="Times New Roman" w:eastAsia="FangSong_GB2312" w:cs="Times New Roman"/>
          <w:b/>
          <w:bCs/>
          <w:sz w:val="32"/>
          <w:szCs w:val="32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1.学习宣传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习近平新时代中国特色社会主义思想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围绕对</w:t>
      </w:r>
      <w:r>
        <w:rPr>
          <w:rFonts w:hint="eastAsia" w:ascii="Times" w:hAnsi="Times" w:eastAsia="仿宋_GB2312" w:cs="宋体"/>
          <w:kern w:val="0"/>
          <w:sz w:val="32"/>
          <w:szCs w:val="32"/>
          <w:lang w:val="en-US" w:eastAsia="zh-CN"/>
        </w:rPr>
        <w:t>“两个确立”的决定性意义的深刻认识，对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“十个明确”的深刻内涵及其内在联系、“十三个方面”重大成就蕴含的重大思想观点的理解进行宣传介绍。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学习宣传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习近平总书记重要讲话精神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，结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/>
        </w:rPr>
        <w:t>合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/>
        </w:rPr>
        <w:t>习近平总书记工作过的重要地方、党的十八大以来习近平总书记国内考察的重要足迹，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/>
        </w:rPr>
        <w:t>在寻访实践中重温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/>
        </w:rPr>
        <w:t>习近平总书记有关重要论述的精神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/>
        </w:rPr>
        <w:t>要义。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学习宣传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习近平总书记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关于教育的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重要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论述，结合党的十九大以来，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/>
        </w:rPr>
        <w:t>习近平总书记在学校考察、致信祝贺建校100周年、给师生和教育界回信、出席学校思想政治理论课教师座谈会、教育文化卫生体育领域专家代表座谈会、中央人才工作会议、两院院士大会等重要会议时对教育工作作出的重要指示，深刻理解教育是国之大计、党之大计的战略地位，牢记习近平总书记的殷切期望和嘱托，自觉把思想和行动统一到加快推进教育现代化、建设教育强国、办好人民满意的教育的精神要义上来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/>
        </w:rPr>
        <w:t>4.学习宣传习近平总书记关于爱国主义教育的重要论述，表达青年学生的爱国之情、强国之志、报国之行。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5.学习宣传习近平法治思想，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弘扬社会主义法治理念、法治精神，培育社会主义法治文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u w:val="none"/>
          <w:lang w:val="en-US" w:eastAsia="zh-CN"/>
        </w:rPr>
        <w:t>化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u w:val="none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u w:val="none"/>
          <w:lang w:val="en-US" w:eastAsia="zh-CN"/>
        </w:rPr>
        <w:t>不断提升法治意识和法治素养，自觉尊法学法守法用法。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6.</w:t>
      </w:r>
      <w:r>
        <w:rPr>
          <w:rFonts w:hint="eastAsia" w:ascii="Times" w:hAnsi="Times" w:eastAsia="仿宋_GB2312"/>
          <w:b w:val="0"/>
          <w:bCs w:val="0"/>
          <w:sz w:val="32"/>
          <w:szCs w:val="32"/>
          <w:lang w:val="en-US" w:eastAsia="zh-CN"/>
        </w:rPr>
        <w:t>献礼党的二十大，聚焦“我们</w:t>
      </w:r>
      <w:r>
        <w:rPr>
          <w:rFonts w:hint="eastAsia" w:ascii="Times" w:hAnsi="Times" w:eastAsia="仿宋_GB2312"/>
          <w:sz w:val="32"/>
          <w:szCs w:val="32"/>
          <w:lang w:val="en-US" w:eastAsia="zh-CN"/>
        </w:rPr>
        <w:t>这十年”，展现党的十八大以来取得的历史性成就、发生的历史性变革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，坚定中国特色社会主义道路自信、理论自信、制度自信和文化自信。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/>
        </w:rPr>
        <w:t>7.学习宣传中国共产党人的精神谱系，弘扬伟大建党精神，用好红色资源，发扬红色传统，传承红色基因，赓续共产党人精神血脉。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8.学习弘扬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中华优秀传统文化、革命文化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社会主义先进文化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/>
        </w:rPr>
        <w:t>践行社会主义核心价值观。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</w:rPr>
        <w:t>树牢总体国家安全观，</w:t>
      </w:r>
      <w:r>
        <w:rPr>
          <w:rFonts w:hint="eastAsia" w:eastAsia="仿宋_GB2312"/>
          <w:sz w:val="32"/>
          <w:lang w:eastAsia="zh-Hans"/>
        </w:rPr>
        <w:t>从政治安全、</w:t>
      </w:r>
      <w:r>
        <w:rPr>
          <w:rFonts w:hint="eastAsia" w:eastAsia="仿宋_GB2312"/>
          <w:sz w:val="32"/>
          <w:lang w:val="en-US" w:eastAsia="zh-CN"/>
        </w:rPr>
        <w:t>社会安全、</w:t>
      </w:r>
      <w:r>
        <w:rPr>
          <w:rFonts w:hint="eastAsia" w:eastAsia="仿宋_GB2312"/>
          <w:sz w:val="32"/>
          <w:lang w:eastAsia="zh-Hans"/>
        </w:rPr>
        <w:t>网络安全、科技安全、生态安全</w:t>
      </w:r>
      <w:r>
        <w:rPr>
          <w:rFonts w:eastAsia="仿宋_GB2312"/>
          <w:sz w:val="32"/>
          <w:lang w:eastAsia="zh-Hans"/>
        </w:rPr>
        <w:t>、</w:t>
      </w:r>
      <w:r>
        <w:rPr>
          <w:rFonts w:hint="eastAsia" w:eastAsia="仿宋_GB2312"/>
          <w:sz w:val="32"/>
          <w:lang w:eastAsia="zh-Hans"/>
        </w:rPr>
        <w:t>生物安全</w:t>
      </w:r>
      <w:r>
        <w:rPr>
          <w:rFonts w:hint="eastAsia" w:eastAsia="仿宋_GB2312"/>
          <w:sz w:val="32"/>
          <w:lang w:val="en-US" w:eastAsia="zh-CN"/>
        </w:rPr>
        <w:t>及反奸防谍、反恐防恐、反邪教</w:t>
      </w:r>
      <w:r>
        <w:rPr>
          <w:rFonts w:hint="eastAsia" w:eastAsia="仿宋_GB2312"/>
          <w:sz w:val="32"/>
          <w:lang w:eastAsia="zh-Hans"/>
        </w:rPr>
        <w:t>等</w:t>
      </w:r>
      <w:r>
        <w:rPr>
          <w:rFonts w:eastAsia="仿宋_GB2312"/>
          <w:sz w:val="32"/>
          <w:lang w:eastAsia="zh-Hans"/>
        </w:rPr>
        <w:t>方面阐释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国家安全教育的重要性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自觉维护国家安全。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eastAsia="仿宋_GB2312" w:cs="Calibri"/>
          <w:b w:val="0"/>
          <w:bCs w:val="0"/>
          <w:kern w:val="2"/>
          <w:sz w:val="32"/>
          <w:szCs w:val="21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10.倡导文明理性健康上网，提升网络素养，增强辨别是非的能力，科学对待和利用网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u w:val="none"/>
          <w:lang w:val="en-US" w:eastAsia="zh-CN"/>
        </w:rPr>
        <w:t>络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u w:val="none"/>
          <w:lang w:val="en-US" w:eastAsia="zh-CN"/>
        </w:rPr>
        <w:t>，积极参与网络文明建设，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u w:val="none"/>
          <w:lang w:val="en-US" w:eastAsia="zh-CN"/>
        </w:rPr>
        <w:t>争做校园好网民，营造清朗网络空间，</w:t>
      </w:r>
      <w:r>
        <w:rPr>
          <w:rFonts w:hint="default" w:ascii="Calibri" w:hAnsi="Calibri" w:eastAsia="仿宋_GB2312" w:cs="Calibri"/>
          <w:b w:val="0"/>
          <w:bCs w:val="0"/>
          <w:kern w:val="2"/>
          <w:sz w:val="32"/>
          <w:szCs w:val="21"/>
          <w:u w:val="none"/>
          <w:lang w:val="en-US" w:eastAsia="zh-CN" w:bidi="ar-SA"/>
        </w:rPr>
        <w:t>共建美好网上精神家</w:t>
      </w:r>
      <w:r>
        <w:rPr>
          <w:rFonts w:hint="default" w:ascii="Calibri" w:hAnsi="Calibri" w:eastAsia="仿宋_GB2312" w:cs="Calibri"/>
          <w:b w:val="0"/>
          <w:bCs w:val="0"/>
          <w:kern w:val="2"/>
          <w:sz w:val="32"/>
          <w:szCs w:val="21"/>
          <w:lang w:val="en-US" w:eastAsia="zh-CN" w:bidi="ar-SA"/>
        </w:rPr>
        <w:t>园</w:t>
      </w:r>
      <w:r>
        <w:rPr>
          <w:rFonts w:hint="eastAsia" w:eastAsia="仿宋_GB2312" w:cs="Calibri"/>
          <w:b w:val="0"/>
          <w:bCs w:val="0"/>
          <w:kern w:val="2"/>
          <w:sz w:val="32"/>
          <w:szCs w:val="21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  <w:t>11.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  <w:t>讲述青年学生在疫情防控、乡村振兴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  <w:t>、科研攻关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  <w:t>等重大行动中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  <w:t>投身祖国、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  <w:t>建功立业的生动事迹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  <w:t>，体现青年学生为服务国家富强、民族复兴、人民幸福贡献力量的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  <w:t>青春风采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  <w:t>12.体现青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  <w:t>年学生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  <w:t>敢为人先、敢于突破的创新精神，实学实干、孜孜不倦、追求卓越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  <w:t>的奋斗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  <w:t>品质，立大志、明大德、成大才、担大任、努力成为堪当民族复兴大任的时代新人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  <w:t>的抱负决心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13.学习弘扬科学家精神，围绕“爱国、创新、求实、奉献、协同、育人”内涵，营造崇尚科学、尊重科学的氛围。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14.讲述非物质文化遗产、中华“老字号”品牌在历史传承与发展过程中的生动故事。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15.</w:t>
      </w:r>
      <w:r>
        <w:rPr>
          <w:rFonts w:hint="eastAsia" w:ascii="Times" w:hAnsi="Times" w:eastAsia="仿宋_GB2312"/>
          <w:sz w:val="32"/>
          <w:szCs w:val="32"/>
          <w:lang w:val="en-US" w:eastAsia="zh-CN"/>
        </w:rPr>
        <w:t>挖掘所在地区和高校文化中的“四史”学习教育元素，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展示健康向上、格调高雅的校园文化活动。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16.倡导新时代爱国卫生运动，普及心理健康知识，培育理性平和、积极向上的健康心态。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17.提升新时代大学生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诚信意识，围绕学习学术、助学贷款、就业求职等方面的问题开展诚信教育，营造守信良好氛围。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18.铸牢中华民族共同体意识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u w:val="none"/>
          <w:lang w:val="en-US" w:eastAsia="zh-CN"/>
        </w:rPr>
        <w:t>，增强听党话、感党恩、跟党走的政治自觉、思想自觉和行动自觉，厚植对中华民族的认同感，构建中华民族共有精神家园。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/>
        </w:rPr>
        <w:t>19.扫黑除恶，净化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-SA"/>
        </w:rPr>
        <w:t>校园及周边治安综合治理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-SA"/>
        </w:rPr>
        <w:t>环境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/>
        </w:rPr>
        <w:t>，共建平安校园，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-SA"/>
        </w:rPr>
        <w:t>提升广大师生安全感、获得感、幸福感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-SA"/>
        </w:rPr>
        <w:t>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/>
        </w:rPr>
        <w:t>20.防范电信网络诈骗，提高反诈防骗能力，提升师生自我防护和遵纪守法意识。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-SA"/>
        </w:rPr>
        <w:t>21.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-SA"/>
        </w:rPr>
        <w:t>着眼学校近十年各项事业建设发展的新成果新业绩，突出宣城校区办学十年来的发展成就，聚焦师生群体中的先进典型和优秀榜样，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-SA"/>
        </w:rPr>
        <w:t>唱响校园时代主旋律。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jc w:val="left"/>
        <w:textAlignment w:val="auto"/>
      </w:pPr>
      <w:r>
        <w:rPr>
          <w:rFonts w:hint="eastAsia" w:ascii="Times New Roman" w:hAnsi="Times New Roman" w:eastAsia="仿宋_GB2312" w:cs="Times New Roman"/>
          <w:b/>
          <w:bCs/>
          <w:color w:val="000000"/>
          <w:sz w:val="30"/>
          <w:szCs w:val="30"/>
          <w:lang w:val="en-US" w:eastAsia="zh-CN"/>
        </w:rPr>
        <w:t>（供创作参考，不限于以上主题）</w:t>
      </w:r>
    </w:p>
    <w:sectPr>
      <w:pgSz w:w="11900" w:h="16840"/>
      <w:pgMar w:top="1440" w:right="1800" w:bottom="1440" w:left="1800" w:header="851" w:footer="851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0" w:usb3="00000000" w:csb0="00040001" w:csb1="00000000"/>
  </w:font>
  <w:font w:name="Times">
    <w:altName w:val="Times New Roman"/>
    <w:panose1 w:val="00000500000000020000"/>
    <w:charset w:val="00"/>
    <w:family w:val="auto"/>
    <w:pitch w:val="default"/>
    <w:sig w:usb0="00000000" w:usb1="00000000" w:usb2="00000000" w:usb3="00000000" w:csb0="0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xZGVjNmQ1NTZlMjU0YzI2ZjUxNzU4NDVjM2E2OTUifQ=="/>
  </w:docVars>
  <w:rsids>
    <w:rsidRoot w:val="19476F13"/>
    <w:rsid w:val="0DB25E9A"/>
    <w:rsid w:val="19476F13"/>
    <w:rsid w:val="59362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2"/>
    <w:basedOn w:val="1"/>
    <w:next w:val="1"/>
    <w:qFormat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2022-05-03T02:21:00Z</dcterms:created>
  <dc:creator>学工部网信科</dc:creator>
  <cp:lastModifiedBy>RR</cp:lastModifiedBy>
  <dcterms:modified xsi:type="dcterms:W3CDTF">2022-05-16T01:28:11Z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0F26833918794F95A8B7DA173571E6B8</vt:lpwstr>
  </property>
</Properties>
</file>