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E49B" w14:textId="06B4705E" w:rsidR="00EE29E2" w:rsidRPr="009632D2" w:rsidRDefault="00454AF4" w:rsidP="009632D2">
      <w:pPr>
        <w:jc w:val="center"/>
        <w:rPr>
          <w:b/>
          <w:sz w:val="32"/>
          <w:szCs w:val="32"/>
        </w:rPr>
      </w:pPr>
      <w:r w:rsidRPr="009632D2">
        <w:rPr>
          <w:rFonts w:hint="eastAsia"/>
          <w:b/>
          <w:sz w:val="32"/>
          <w:szCs w:val="32"/>
        </w:rPr>
        <w:t>2</w:t>
      </w:r>
      <w:r w:rsidRPr="009632D2">
        <w:rPr>
          <w:b/>
          <w:sz w:val="32"/>
          <w:szCs w:val="32"/>
        </w:rPr>
        <w:t>02</w:t>
      </w:r>
      <w:r w:rsidR="00B97FD6">
        <w:rPr>
          <w:rFonts w:hint="eastAsia"/>
          <w:b/>
          <w:sz w:val="32"/>
          <w:szCs w:val="32"/>
        </w:rPr>
        <w:t>2</w:t>
      </w:r>
      <w:r w:rsidRPr="009632D2">
        <w:rPr>
          <w:rFonts w:hint="eastAsia"/>
          <w:b/>
          <w:sz w:val="32"/>
          <w:szCs w:val="32"/>
        </w:rPr>
        <w:t>年度</w:t>
      </w:r>
      <w:r w:rsidRPr="009632D2">
        <w:rPr>
          <w:b/>
          <w:sz w:val="32"/>
          <w:szCs w:val="32"/>
        </w:rPr>
        <w:t>大学生思想政治教育工作研究</w:t>
      </w:r>
      <w:r w:rsidRPr="009632D2">
        <w:rPr>
          <w:rFonts w:hint="eastAsia"/>
          <w:b/>
          <w:sz w:val="32"/>
          <w:szCs w:val="32"/>
        </w:rPr>
        <w:t>项目</w:t>
      </w:r>
      <w:r w:rsidR="00B13392" w:rsidRPr="009632D2">
        <w:rPr>
          <w:rFonts w:hint="eastAsia"/>
          <w:b/>
          <w:sz w:val="32"/>
          <w:szCs w:val="32"/>
        </w:rPr>
        <w:t>课题指南</w:t>
      </w:r>
    </w:p>
    <w:p w14:paraId="3777F868" w14:textId="6ABBAC81" w:rsidR="00541985" w:rsidRPr="008E630D" w:rsidRDefault="008E630D" w:rsidP="008E630D">
      <w:pPr>
        <w:spacing w:line="480" w:lineRule="exact"/>
        <w:rPr>
          <w:rFonts w:ascii="仿宋_GB2312" w:eastAsia="仿宋_GB2312"/>
          <w:sz w:val="24"/>
          <w:szCs w:val="24"/>
        </w:rPr>
      </w:pPr>
      <w:r w:rsidRPr="008E630D">
        <w:rPr>
          <w:rFonts w:ascii="仿宋_GB2312" w:eastAsia="仿宋_GB2312" w:hint="eastAsia"/>
          <w:sz w:val="24"/>
          <w:szCs w:val="24"/>
        </w:rPr>
        <w:t>1.</w:t>
      </w:r>
      <w:r w:rsidR="00295488" w:rsidRPr="008E630D">
        <w:rPr>
          <w:rFonts w:ascii="仿宋_GB2312" w:eastAsia="仿宋_GB2312" w:hint="eastAsia"/>
          <w:sz w:val="24"/>
          <w:szCs w:val="24"/>
        </w:rPr>
        <w:t>当代大学生系统化学习宣传习近平新时代中国特色社会主义思想研究</w:t>
      </w:r>
    </w:p>
    <w:p w14:paraId="29560BA8" w14:textId="54CA32B7" w:rsidR="00B94C00" w:rsidRPr="008E630D" w:rsidRDefault="00B94C00" w:rsidP="00B94C00">
      <w:pPr>
        <w:spacing w:line="480" w:lineRule="exact"/>
        <w:rPr>
          <w:rFonts w:ascii="仿宋_GB2312" w:eastAsia="仿宋_GB2312"/>
          <w:sz w:val="24"/>
          <w:szCs w:val="24"/>
        </w:rPr>
      </w:pPr>
      <w:r w:rsidRPr="008E630D">
        <w:rPr>
          <w:rFonts w:ascii="仿宋_GB2312" w:eastAsia="仿宋_GB2312" w:hint="eastAsia"/>
          <w:sz w:val="24"/>
          <w:szCs w:val="24"/>
        </w:rPr>
        <w:t>2.青年理想信念教育常态化制度化研究</w:t>
      </w:r>
    </w:p>
    <w:p w14:paraId="016D3A4C" w14:textId="7978C47B" w:rsidR="00DD3F84" w:rsidRPr="00B94C00" w:rsidRDefault="00B94C00" w:rsidP="00B94C00">
      <w:pPr>
        <w:spacing w:line="480" w:lineRule="exact"/>
        <w:rPr>
          <w:rFonts w:ascii="仿宋_GB2312" w:eastAsia="仿宋_GB2312"/>
          <w:sz w:val="24"/>
          <w:szCs w:val="24"/>
        </w:rPr>
      </w:pPr>
      <w:r>
        <w:rPr>
          <w:rFonts w:ascii="仿宋_GB2312" w:eastAsia="仿宋_GB2312" w:hint="eastAsia"/>
          <w:sz w:val="24"/>
          <w:szCs w:val="24"/>
        </w:rPr>
        <w:t>3.</w:t>
      </w:r>
      <w:r w:rsidR="006F47E5" w:rsidRPr="00B94C00">
        <w:rPr>
          <w:rFonts w:ascii="仿宋_GB2312" w:eastAsia="仿宋_GB2312" w:hint="eastAsia"/>
          <w:sz w:val="24"/>
          <w:szCs w:val="24"/>
        </w:rPr>
        <w:t>新时代大学生</w:t>
      </w:r>
      <w:r>
        <w:rPr>
          <w:rFonts w:ascii="仿宋_GB2312" w:eastAsia="仿宋_GB2312" w:hint="eastAsia"/>
          <w:sz w:val="24"/>
          <w:szCs w:val="24"/>
        </w:rPr>
        <w:t>增强</w:t>
      </w:r>
      <w:r w:rsidR="006F47E5" w:rsidRPr="00B94C00">
        <w:rPr>
          <w:rFonts w:ascii="仿宋_GB2312" w:eastAsia="仿宋_GB2312" w:hint="eastAsia"/>
          <w:sz w:val="24"/>
          <w:szCs w:val="24"/>
        </w:rPr>
        <w:t>对马克思主义信仰、对中国特色社会主义信念、</w:t>
      </w:r>
      <w:r>
        <w:rPr>
          <w:rFonts w:ascii="仿宋_GB2312" w:eastAsia="仿宋_GB2312" w:hint="eastAsia"/>
          <w:sz w:val="24"/>
          <w:szCs w:val="24"/>
        </w:rPr>
        <w:t>对</w:t>
      </w:r>
      <w:r w:rsidR="006F47E5" w:rsidRPr="00B94C00">
        <w:rPr>
          <w:rFonts w:ascii="仿宋_GB2312" w:eastAsia="仿宋_GB2312" w:hint="eastAsia"/>
          <w:sz w:val="24"/>
          <w:szCs w:val="24"/>
        </w:rPr>
        <w:t>中华民族伟大复兴中国</w:t>
      </w:r>
      <w:proofErr w:type="gramStart"/>
      <w:r w:rsidR="006F47E5" w:rsidRPr="00B94C00">
        <w:rPr>
          <w:rFonts w:ascii="仿宋_GB2312" w:eastAsia="仿宋_GB2312" w:hint="eastAsia"/>
          <w:sz w:val="24"/>
          <w:szCs w:val="24"/>
        </w:rPr>
        <w:t>梦信心</w:t>
      </w:r>
      <w:proofErr w:type="gramEnd"/>
      <w:r w:rsidR="006F47E5" w:rsidRPr="00B94C00">
        <w:rPr>
          <w:rFonts w:ascii="仿宋_GB2312" w:eastAsia="仿宋_GB2312" w:hint="eastAsia"/>
          <w:sz w:val="24"/>
          <w:szCs w:val="24"/>
        </w:rPr>
        <w:t>研究</w:t>
      </w:r>
    </w:p>
    <w:p w14:paraId="7C866B61" w14:textId="30EC9A97" w:rsidR="006F47E5" w:rsidRDefault="00B94C00" w:rsidP="00B94C00">
      <w:pPr>
        <w:spacing w:line="480" w:lineRule="exact"/>
        <w:rPr>
          <w:rFonts w:ascii="仿宋_GB2312" w:eastAsia="仿宋_GB2312"/>
          <w:sz w:val="24"/>
          <w:szCs w:val="24"/>
        </w:rPr>
      </w:pPr>
      <w:r>
        <w:rPr>
          <w:rFonts w:ascii="仿宋_GB2312" w:eastAsia="仿宋_GB2312" w:hint="eastAsia"/>
          <w:sz w:val="24"/>
          <w:szCs w:val="24"/>
        </w:rPr>
        <w:t>4.</w:t>
      </w:r>
      <w:r w:rsidR="006F47E5" w:rsidRPr="00B94C00">
        <w:rPr>
          <w:rFonts w:ascii="仿宋_GB2312" w:eastAsia="仿宋_GB2312" w:hint="eastAsia"/>
          <w:sz w:val="24"/>
          <w:szCs w:val="24"/>
        </w:rPr>
        <w:t>新时代大学生增强做中国人的志气、骨气、底气研究</w:t>
      </w:r>
    </w:p>
    <w:p w14:paraId="41E95F33" w14:textId="1EAE0015" w:rsidR="008E630D" w:rsidRPr="008E630D" w:rsidRDefault="008E630D" w:rsidP="00B94C00">
      <w:pPr>
        <w:spacing w:line="480" w:lineRule="exact"/>
        <w:rPr>
          <w:rFonts w:ascii="仿宋_GB2312" w:eastAsia="仿宋_GB2312"/>
          <w:sz w:val="24"/>
          <w:szCs w:val="24"/>
        </w:rPr>
      </w:pPr>
      <w:r w:rsidRPr="008E630D">
        <w:rPr>
          <w:rFonts w:ascii="仿宋_GB2312" w:eastAsia="仿宋_GB2312" w:hint="eastAsia"/>
          <w:sz w:val="24"/>
          <w:szCs w:val="24"/>
        </w:rPr>
        <w:t>5.新时代</w:t>
      </w:r>
      <w:r w:rsidR="00B94C00" w:rsidRPr="008E630D">
        <w:rPr>
          <w:rFonts w:ascii="仿宋_GB2312" w:eastAsia="仿宋_GB2312"/>
          <w:sz w:val="24"/>
          <w:szCs w:val="24"/>
        </w:rPr>
        <w:t>好青年</w:t>
      </w:r>
      <w:r w:rsidRPr="008E630D">
        <w:rPr>
          <w:rFonts w:ascii="仿宋_GB2312" w:eastAsia="仿宋_GB2312" w:hint="eastAsia"/>
          <w:sz w:val="24"/>
          <w:szCs w:val="24"/>
        </w:rPr>
        <w:t>的科学内涵和培育路径研究</w:t>
      </w:r>
    </w:p>
    <w:p w14:paraId="7FF3565D" w14:textId="0E21B255" w:rsidR="00B94C00" w:rsidRPr="00B94C00" w:rsidRDefault="008E630D" w:rsidP="00B94C00">
      <w:pPr>
        <w:spacing w:line="480" w:lineRule="exact"/>
        <w:rPr>
          <w:rFonts w:ascii="仿宋_GB2312" w:eastAsia="仿宋_GB2312"/>
          <w:sz w:val="24"/>
          <w:szCs w:val="24"/>
        </w:rPr>
      </w:pPr>
      <w:r w:rsidRPr="008E630D">
        <w:rPr>
          <w:rFonts w:ascii="仿宋_GB2312" w:eastAsia="仿宋_GB2312" w:hint="eastAsia"/>
          <w:sz w:val="24"/>
          <w:szCs w:val="24"/>
        </w:rPr>
        <w:t>6.</w:t>
      </w:r>
      <w:r w:rsidR="00B94C00" w:rsidRPr="008E630D">
        <w:rPr>
          <w:rFonts w:ascii="仿宋_GB2312" w:eastAsia="仿宋_GB2312"/>
          <w:sz w:val="24"/>
          <w:szCs w:val="24"/>
        </w:rPr>
        <w:t>社会主义核心价值观铸魂育人工作机制</w:t>
      </w:r>
      <w:r w:rsidRPr="008E630D">
        <w:rPr>
          <w:rFonts w:ascii="仿宋_GB2312" w:eastAsia="仿宋_GB2312" w:hint="eastAsia"/>
          <w:sz w:val="24"/>
          <w:szCs w:val="24"/>
        </w:rPr>
        <w:t>和</w:t>
      </w:r>
      <w:r w:rsidR="00421B74">
        <w:rPr>
          <w:rFonts w:ascii="仿宋_GB2312" w:eastAsia="仿宋_GB2312" w:hint="eastAsia"/>
          <w:sz w:val="24"/>
          <w:szCs w:val="24"/>
        </w:rPr>
        <w:t>路径</w:t>
      </w:r>
      <w:r w:rsidRPr="008E630D">
        <w:rPr>
          <w:rFonts w:ascii="仿宋_GB2312" w:eastAsia="仿宋_GB2312" w:hint="eastAsia"/>
          <w:sz w:val="24"/>
          <w:szCs w:val="24"/>
        </w:rPr>
        <w:t>研究</w:t>
      </w:r>
    </w:p>
    <w:p w14:paraId="5567A2FC" w14:textId="64D96FA2" w:rsidR="004D6C0F" w:rsidRPr="004D6C0F" w:rsidRDefault="008E630D" w:rsidP="004D6C0F">
      <w:pPr>
        <w:spacing w:line="480" w:lineRule="exact"/>
        <w:rPr>
          <w:rFonts w:ascii="仿宋_GB2312" w:eastAsia="仿宋_GB2312"/>
          <w:sz w:val="24"/>
          <w:szCs w:val="24"/>
        </w:rPr>
      </w:pPr>
      <w:r>
        <w:rPr>
          <w:rFonts w:ascii="仿宋_GB2312" w:eastAsia="仿宋_GB2312" w:hint="eastAsia"/>
          <w:sz w:val="24"/>
          <w:szCs w:val="24"/>
        </w:rPr>
        <w:t>7</w:t>
      </w:r>
      <w:r w:rsidR="004D6C0F">
        <w:rPr>
          <w:rFonts w:ascii="仿宋_GB2312" w:eastAsia="仿宋_GB2312" w:hint="eastAsia"/>
          <w:sz w:val="24"/>
          <w:szCs w:val="24"/>
        </w:rPr>
        <w:t>.</w:t>
      </w:r>
      <w:r w:rsidR="004D6C0F" w:rsidRPr="004D6C0F">
        <w:rPr>
          <w:rFonts w:ascii="仿宋_GB2312" w:eastAsia="仿宋_GB2312" w:hint="eastAsia"/>
          <w:sz w:val="24"/>
          <w:szCs w:val="24"/>
        </w:rPr>
        <w:t>伟大建党精神融入大学生日常思想政治教育</w:t>
      </w:r>
      <w:r w:rsidR="004E16F8">
        <w:rPr>
          <w:rFonts w:ascii="仿宋_GB2312" w:eastAsia="仿宋_GB2312" w:hint="eastAsia"/>
          <w:sz w:val="24"/>
          <w:szCs w:val="24"/>
        </w:rPr>
        <w:t>路径</w:t>
      </w:r>
      <w:r w:rsidR="004D6C0F" w:rsidRPr="004D6C0F">
        <w:rPr>
          <w:rFonts w:ascii="仿宋_GB2312" w:eastAsia="仿宋_GB2312" w:hint="eastAsia"/>
          <w:sz w:val="24"/>
          <w:szCs w:val="24"/>
        </w:rPr>
        <w:t>研究</w:t>
      </w:r>
    </w:p>
    <w:p w14:paraId="03E47059" w14:textId="550299FF" w:rsidR="004D6C0F" w:rsidRPr="004D6C0F" w:rsidRDefault="008E630D" w:rsidP="004D6C0F">
      <w:pPr>
        <w:spacing w:line="480" w:lineRule="exact"/>
        <w:rPr>
          <w:rFonts w:ascii="仿宋_GB2312" w:eastAsia="仿宋_GB2312"/>
          <w:sz w:val="24"/>
          <w:szCs w:val="24"/>
        </w:rPr>
      </w:pPr>
      <w:r>
        <w:rPr>
          <w:rFonts w:ascii="仿宋_GB2312" w:eastAsia="仿宋_GB2312" w:hint="eastAsia"/>
          <w:sz w:val="24"/>
          <w:szCs w:val="24"/>
        </w:rPr>
        <w:t>8</w:t>
      </w:r>
      <w:r w:rsidR="004D6C0F">
        <w:rPr>
          <w:rFonts w:ascii="仿宋_GB2312" w:eastAsia="仿宋_GB2312" w:hint="eastAsia"/>
          <w:sz w:val="24"/>
          <w:szCs w:val="24"/>
        </w:rPr>
        <w:t>.</w:t>
      </w:r>
      <w:r w:rsidR="004D6C0F" w:rsidRPr="004D6C0F">
        <w:rPr>
          <w:rFonts w:ascii="仿宋_GB2312" w:eastAsia="仿宋_GB2312" w:hint="eastAsia"/>
          <w:sz w:val="24"/>
          <w:szCs w:val="24"/>
        </w:rPr>
        <w:t>基于</w:t>
      </w:r>
      <w:r w:rsidR="00863E13">
        <w:rPr>
          <w:rFonts w:ascii="仿宋_GB2312" w:eastAsia="仿宋_GB2312" w:hint="eastAsia"/>
          <w:sz w:val="24"/>
          <w:szCs w:val="24"/>
        </w:rPr>
        <w:t>“三全</w:t>
      </w:r>
      <w:r w:rsidR="004D6C0F" w:rsidRPr="004D6C0F">
        <w:rPr>
          <w:rFonts w:ascii="仿宋_GB2312" w:eastAsia="仿宋_GB2312" w:hint="eastAsia"/>
          <w:sz w:val="24"/>
          <w:szCs w:val="24"/>
        </w:rPr>
        <w:t>育人</w:t>
      </w:r>
      <w:r w:rsidR="00863E13">
        <w:rPr>
          <w:rFonts w:ascii="仿宋_GB2312" w:eastAsia="仿宋_GB2312" w:hint="eastAsia"/>
          <w:sz w:val="24"/>
          <w:szCs w:val="24"/>
        </w:rPr>
        <w:t>”</w:t>
      </w:r>
      <w:r w:rsidR="004D6C0F" w:rsidRPr="004D6C0F">
        <w:rPr>
          <w:rFonts w:ascii="仿宋_GB2312" w:eastAsia="仿宋_GB2312" w:hint="eastAsia"/>
          <w:sz w:val="24"/>
          <w:szCs w:val="24"/>
        </w:rPr>
        <w:t>的大学生日常思想政治教育体系研究</w:t>
      </w:r>
    </w:p>
    <w:p w14:paraId="6DB6AECA" w14:textId="6E1BB92E" w:rsidR="004D6C0F" w:rsidRPr="00B97FD6" w:rsidRDefault="00B97FD6" w:rsidP="00B97FD6">
      <w:pPr>
        <w:spacing w:line="480" w:lineRule="exact"/>
        <w:rPr>
          <w:rFonts w:ascii="仿宋_GB2312" w:eastAsia="仿宋_GB2312"/>
          <w:sz w:val="24"/>
          <w:szCs w:val="24"/>
        </w:rPr>
      </w:pPr>
      <w:r>
        <w:rPr>
          <w:rFonts w:ascii="仿宋_GB2312" w:eastAsia="仿宋_GB2312" w:hint="eastAsia"/>
          <w:sz w:val="24"/>
          <w:szCs w:val="24"/>
        </w:rPr>
        <w:t>9</w:t>
      </w:r>
      <w:r w:rsidR="004D6C0F">
        <w:rPr>
          <w:rFonts w:ascii="仿宋_GB2312" w:eastAsia="仿宋_GB2312" w:hint="eastAsia"/>
          <w:sz w:val="24"/>
          <w:szCs w:val="24"/>
        </w:rPr>
        <w:t>.</w:t>
      </w:r>
      <w:r w:rsidR="004D6C0F" w:rsidRPr="004D6C0F">
        <w:rPr>
          <w:rFonts w:ascii="仿宋_GB2312" w:eastAsia="仿宋_GB2312" w:hint="eastAsia"/>
          <w:sz w:val="24"/>
          <w:szCs w:val="24"/>
        </w:rPr>
        <w:t>高校学生教育管理工作创新发展相关问题研究</w:t>
      </w:r>
    </w:p>
    <w:p w14:paraId="145C7EE3" w14:textId="420DA9B2" w:rsidR="00295488" w:rsidRPr="004D6C0F" w:rsidRDefault="00B97FD6" w:rsidP="00B97FD6">
      <w:pPr>
        <w:spacing w:line="480" w:lineRule="exact"/>
        <w:rPr>
          <w:rFonts w:ascii="仿宋_GB2312" w:eastAsia="仿宋_GB2312"/>
          <w:sz w:val="24"/>
          <w:szCs w:val="24"/>
        </w:rPr>
      </w:pPr>
      <w:r w:rsidRPr="00B97FD6">
        <w:rPr>
          <w:rFonts w:ascii="仿宋_GB2312" w:eastAsia="仿宋_GB2312" w:hint="eastAsia"/>
          <w:sz w:val="24"/>
          <w:szCs w:val="24"/>
        </w:rPr>
        <w:t>10</w:t>
      </w:r>
      <w:r w:rsidR="0023526B" w:rsidRPr="00B97FD6">
        <w:rPr>
          <w:rFonts w:ascii="仿宋_GB2312" w:eastAsia="仿宋_GB2312" w:hint="eastAsia"/>
          <w:sz w:val="24"/>
          <w:szCs w:val="24"/>
        </w:rPr>
        <w:t>.</w:t>
      </w:r>
      <w:r w:rsidR="00295488" w:rsidRPr="004D6C0F">
        <w:rPr>
          <w:rFonts w:ascii="仿宋_GB2312" w:eastAsia="仿宋_GB2312" w:hint="eastAsia"/>
          <w:sz w:val="24"/>
          <w:szCs w:val="24"/>
        </w:rPr>
        <w:t>“四史”教育融入高校培育时代新人全过程研究</w:t>
      </w:r>
    </w:p>
    <w:p w14:paraId="3B7C758D" w14:textId="0811F0F4" w:rsidR="00541985" w:rsidRPr="004D6C0F" w:rsidRDefault="00B97FD6" w:rsidP="004D6C0F">
      <w:pPr>
        <w:spacing w:line="480" w:lineRule="exact"/>
        <w:rPr>
          <w:rFonts w:ascii="仿宋_GB2312" w:eastAsia="仿宋_GB2312"/>
          <w:sz w:val="24"/>
          <w:szCs w:val="24"/>
        </w:rPr>
      </w:pPr>
      <w:r w:rsidRPr="00B97FD6">
        <w:rPr>
          <w:rFonts w:ascii="仿宋_GB2312" w:eastAsia="仿宋_GB2312" w:hint="eastAsia"/>
          <w:sz w:val="24"/>
          <w:szCs w:val="24"/>
        </w:rPr>
        <w:t>11</w:t>
      </w:r>
      <w:r w:rsidR="0023526B" w:rsidRPr="00B97FD6">
        <w:rPr>
          <w:rFonts w:ascii="仿宋_GB2312" w:eastAsia="仿宋_GB2312" w:hint="eastAsia"/>
          <w:sz w:val="24"/>
          <w:szCs w:val="24"/>
        </w:rPr>
        <w:t>.</w:t>
      </w:r>
      <w:r w:rsidR="00295488" w:rsidRPr="00B97FD6">
        <w:rPr>
          <w:rFonts w:ascii="仿宋_GB2312" w:eastAsia="仿宋_GB2312" w:hint="eastAsia"/>
          <w:sz w:val="24"/>
          <w:szCs w:val="24"/>
        </w:rPr>
        <w:t>大学生传承红色基因的实现路径与机制研究</w:t>
      </w:r>
    </w:p>
    <w:p w14:paraId="30B666B5" w14:textId="6B8C6B47" w:rsidR="0023526B" w:rsidRPr="004D6C0F" w:rsidRDefault="00B97FD6" w:rsidP="0023526B">
      <w:pPr>
        <w:spacing w:line="480" w:lineRule="exact"/>
        <w:rPr>
          <w:rFonts w:ascii="仿宋_GB2312" w:eastAsia="仿宋_GB2312"/>
          <w:sz w:val="24"/>
          <w:szCs w:val="24"/>
        </w:rPr>
      </w:pPr>
      <w:r>
        <w:rPr>
          <w:rFonts w:ascii="仿宋_GB2312" w:eastAsia="仿宋_GB2312" w:hint="eastAsia"/>
          <w:sz w:val="24"/>
          <w:szCs w:val="24"/>
        </w:rPr>
        <w:t>12</w:t>
      </w:r>
      <w:r w:rsidR="0023526B">
        <w:rPr>
          <w:rFonts w:ascii="仿宋_GB2312" w:eastAsia="仿宋_GB2312" w:hint="eastAsia"/>
          <w:sz w:val="24"/>
          <w:szCs w:val="24"/>
        </w:rPr>
        <w:t>.</w:t>
      </w:r>
      <w:r w:rsidR="0023526B" w:rsidRPr="004D6C0F">
        <w:rPr>
          <w:rFonts w:ascii="仿宋_GB2312" w:eastAsia="仿宋_GB2312" w:hint="eastAsia"/>
          <w:sz w:val="24"/>
          <w:szCs w:val="24"/>
        </w:rPr>
        <w:t>高校学生党员教育管理服务机制创新研究</w:t>
      </w:r>
    </w:p>
    <w:p w14:paraId="608F0857" w14:textId="13A8BD35" w:rsidR="0023526B" w:rsidRPr="004D6C0F" w:rsidRDefault="00B97FD6" w:rsidP="0023526B">
      <w:pPr>
        <w:spacing w:line="480" w:lineRule="exact"/>
        <w:rPr>
          <w:rFonts w:ascii="仿宋_GB2312" w:eastAsia="仿宋_GB2312"/>
          <w:sz w:val="24"/>
          <w:szCs w:val="24"/>
        </w:rPr>
      </w:pPr>
      <w:r>
        <w:rPr>
          <w:rFonts w:ascii="仿宋_GB2312" w:eastAsia="仿宋_GB2312" w:hint="eastAsia"/>
          <w:sz w:val="24"/>
          <w:szCs w:val="24"/>
        </w:rPr>
        <w:t>13</w:t>
      </w:r>
      <w:r w:rsidR="0023526B">
        <w:rPr>
          <w:rFonts w:ascii="仿宋_GB2312" w:eastAsia="仿宋_GB2312" w:hint="eastAsia"/>
          <w:sz w:val="24"/>
          <w:szCs w:val="24"/>
        </w:rPr>
        <w:t>.</w:t>
      </w:r>
      <w:r w:rsidR="0023526B" w:rsidRPr="004D6C0F">
        <w:rPr>
          <w:rFonts w:ascii="仿宋_GB2312" w:eastAsia="仿宋_GB2312" w:hint="eastAsia"/>
          <w:sz w:val="24"/>
          <w:szCs w:val="24"/>
        </w:rPr>
        <w:t>增强高校学生党支部政治功能和组织力研究</w:t>
      </w:r>
    </w:p>
    <w:p w14:paraId="6A3FE298" w14:textId="07481925" w:rsidR="0023526B" w:rsidRPr="004D6C0F" w:rsidRDefault="00CE57A4" w:rsidP="0023526B">
      <w:pPr>
        <w:spacing w:line="480" w:lineRule="exact"/>
        <w:rPr>
          <w:rFonts w:ascii="仿宋_GB2312" w:eastAsia="仿宋_GB2312"/>
          <w:sz w:val="24"/>
          <w:szCs w:val="24"/>
        </w:rPr>
      </w:pPr>
      <w:r>
        <w:rPr>
          <w:rFonts w:ascii="仿宋_GB2312" w:eastAsia="仿宋_GB2312"/>
          <w:sz w:val="24"/>
          <w:szCs w:val="24"/>
        </w:rPr>
        <w:t>1</w:t>
      </w:r>
      <w:r w:rsidR="00B97FD6">
        <w:rPr>
          <w:rFonts w:ascii="仿宋_GB2312" w:eastAsia="仿宋_GB2312" w:hint="eastAsia"/>
          <w:sz w:val="24"/>
          <w:szCs w:val="24"/>
        </w:rPr>
        <w:t>4</w:t>
      </w:r>
      <w:r w:rsidR="0023526B" w:rsidRPr="004D6C0F">
        <w:rPr>
          <w:rFonts w:ascii="仿宋_GB2312" w:eastAsia="仿宋_GB2312" w:hint="eastAsia"/>
          <w:sz w:val="24"/>
          <w:szCs w:val="24"/>
        </w:rPr>
        <w:t>.高校学生思想动态调查、</w:t>
      </w:r>
      <w:proofErr w:type="gramStart"/>
      <w:r w:rsidR="0023526B" w:rsidRPr="004D6C0F">
        <w:rPr>
          <w:rFonts w:ascii="仿宋_GB2312" w:eastAsia="仿宋_GB2312" w:hint="eastAsia"/>
          <w:sz w:val="24"/>
          <w:szCs w:val="24"/>
        </w:rPr>
        <w:t>研</w:t>
      </w:r>
      <w:proofErr w:type="gramEnd"/>
      <w:r w:rsidR="0023526B" w:rsidRPr="004D6C0F">
        <w:rPr>
          <w:rFonts w:ascii="仿宋_GB2312" w:eastAsia="仿宋_GB2312" w:hint="eastAsia"/>
          <w:sz w:val="24"/>
          <w:szCs w:val="24"/>
        </w:rPr>
        <w:t>判与教育引导机制研究</w:t>
      </w:r>
    </w:p>
    <w:p w14:paraId="0243F64F" w14:textId="163EBF0B" w:rsidR="00421B74" w:rsidRPr="00B97FD6" w:rsidRDefault="00B97FD6" w:rsidP="00B97FD6">
      <w:pPr>
        <w:spacing w:line="480" w:lineRule="exact"/>
        <w:rPr>
          <w:rFonts w:ascii="仿宋_GB2312" w:eastAsia="仿宋_GB2312"/>
          <w:sz w:val="24"/>
          <w:szCs w:val="24"/>
        </w:rPr>
      </w:pPr>
      <w:r w:rsidRPr="00B97FD6">
        <w:rPr>
          <w:rFonts w:ascii="仿宋_GB2312" w:eastAsia="仿宋_GB2312" w:hint="eastAsia"/>
          <w:sz w:val="24"/>
          <w:szCs w:val="24"/>
        </w:rPr>
        <w:t>15.</w:t>
      </w:r>
      <w:r w:rsidR="00DD3F84" w:rsidRPr="00B97FD6">
        <w:rPr>
          <w:rFonts w:ascii="仿宋_GB2312" w:eastAsia="仿宋_GB2312" w:hint="eastAsia"/>
          <w:sz w:val="24"/>
          <w:szCs w:val="24"/>
        </w:rPr>
        <w:t>大学生网络素养</w:t>
      </w:r>
      <w:r w:rsidR="00421B74" w:rsidRPr="00B97FD6">
        <w:rPr>
          <w:rFonts w:ascii="仿宋_GB2312" w:eastAsia="仿宋_GB2312" w:hint="eastAsia"/>
          <w:sz w:val="24"/>
          <w:szCs w:val="24"/>
        </w:rPr>
        <w:t>内容、载体及培育</w:t>
      </w:r>
      <w:r w:rsidR="00DD3F84" w:rsidRPr="00B97FD6">
        <w:rPr>
          <w:rFonts w:ascii="仿宋_GB2312" w:eastAsia="仿宋_GB2312" w:hint="eastAsia"/>
          <w:sz w:val="24"/>
          <w:szCs w:val="24"/>
        </w:rPr>
        <w:t>机制</w:t>
      </w:r>
      <w:r w:rsidR="00421B74" w:rsidRPr="00B97FD6">
        <w:rPr>
          <w:rFonts w:ascii="仿宋_GB2312" w:eastAsia="仿宋_GB2312" w:hint="eastAsia"/>
          <w:sz w:val="24"/>
          <w:szCs w:val="24"/>
        </w:rPr>
        <w:t>研究</w:t>
      </w:r>
    </w:p>
    <w:p w14:paraId="2FE4DE20" w14:textId="3312A1FF" w:rsidR="0023526B" w:rsidRDefault="00B97FD6" w:rsidP="0023526B">
      <w:pPr>
        <w:spacing w:line="480" w:lineRule="exact"/>
        <w:rPr>
          <w:rFonts w:ascii="仿宋_GB2312" w:eastAsia="仿宋_GB2312"/>
          <w:sz w:val="24"/>
          <w:szCs w:val="24"/>
        </w:rPr>
      </w:pPr>
      <w:r>
        <w:rPr>
          <w:rFonts w:ascii="仿宋_GB2312" w:eastAsia="仿宋_GB2312" w:hint="eastAsia"/>
          <w:sz w:val="24"/>
          <w:szCs w:val="24"/>
        </w:rPr>
        <w:t>16</w:t>
      </w:r>
      <w:r w:rsidR="0023526B" w:rsidRPr="004D6C0F">
        <w:rPr>
          <w:rFonts w:ascii="仿宋_GB2312" w:eastAsia="仿宋_GB2312" w:hint="eastAsia"/>
          <w:sz w:val="24"/>
          <w:szCs w:val="24"/>
        </w:rPr>
        <w:t>.</w:t>
      </w:r>
      <w:r w:rsidR="004E16F8">
        <w:rPr>
          <w:rFonts w:ascii="仿宋_GB2312" w:eastAsia="仿宋_GB2312" w:hint="eastAsia"/>
          <w:sz w:val="24"/>
          <w:szCs w:val="24"/>
        </w:rPr>
        <w:t>数字时代</w:t>
      </w:r>
      <w:r w:rsidR="0023526B" w:rsidRPr="004D6C0F">
        <w:rPr>
          <w:rFonts w:ascii="仿宋_GB2312" w:eastAsia="仿宋_GB2312" w:hint="eastAsia"/>
          <w:sz w:val="24"/>
          <w:szCs w:val="24"/>
        </w:rPr>
        <w:t>高校学生网络意识形态</w:t>
      </w:r>
      <w:r w:rsidR="004E16F8">
        <w:rPr>
          <w:rFonts w:ascii="仿宋_GB2312" w:eastAsia="仿宋_GB2312" w:hint="eastAsia"/>
          <w:sz w:val="24"/>
          <w:szCs w:val="24"/>
        </w:rPr>
        <w:t>风险精准</w:t>
      </w:r>
      <w:r w:rsidR="0023526B" w:rsidRPr="004D6C0F">
        <w:rPr>
          <w:rFonts w:ascii="仿宋_GB2312" w:eastAsia="仿宋_GB2312" w:hint="eastAsia"/>
          <w:sz w:val="24"/>
          <w:szCs w:val="24"/>
        </w:rPr>
        <w:t>治理研究</w:t>
      </w:r>
    </w:p>
    <w:p w14:paraId="00CFC8D6" w14:textId="35C76F19" w:rsidR="004E16F8" w:rsidRPr="004E16F8" w:rsidRDefault="00B97FD6" w:rsidP="00B97FD6">
      <w:pPr>
        <w:spacing w:line="480" w:lineRule="exact"/>
        <w:rPr>
          <w:rFonts w:ascii="仿宋_GB2312" w:eastAsia="仿宋_GB2312"/>
          <w:sz w:val="24"/>
          <w:szCs w:val="24"/>
        </w:rPr>
      </w:pPr>
      <w:r>
        <w:rPr>
          <w:rFonts w:ascii="仿宋_GB2312" w:eastAsia="仿宋_GB2312" w:hint="eastAsia"/>
          <w:sz w:val="24"/>
          <w:szCs w:val="24"/>
        </w:rPr>
        <w:t>17.</w:t>
      </w:r>
      <w:r w:rsidR="004E16F8" w:rsidRPr="004E16F8">
        <w:rPr>
          <w:rFonts w:ascii="仿宋_GB2312" w:eastAsia="仿宋_GB2312" w:hint="eastAsia"/>
          <w:sz w:val="24"/>
          <w:szCs w:val="24"/>
        </w:rPr>
        <w:t>新时代大学生法治观念的养成机制与增强路径</w:t>
      </w:r>
      <w:r w:rsidR="004E16F8">
        <w:rPr>
          <w:rFonts w:ascii="仿宋_GB2312" w:eastAsia="仿宋_GB2312" w:hint="eastAsia"/>
          <w:sz w:val="24"/>
          <w:szCs w:val="24"/>
        </w:rPr>
        <w:t>研究</w:t>
      </w:r>
    </w:p>
    <w:p w14:paraId="3D03D59C" w14:textId="250308BD" w:rsidR="004E16F8" w:rsidRPr="00DD3F84" w:rsidRDefault="00B97FD6" w:rsidP="0023526B">
      <w:pPr>
        <w:spacing w:line="480" w:lineRule="exact"/>
        <w:rPr>
          <w:rFonts w:ascii="仿宋_GB2312" w:eastAsia="仿宋_GB2312"/>
          <w:sz w:val="24"/>
          <w:szCs w:val="24"/>
        </w:rPr>
      </w:pPr>
      <w:r>
        <w:rPr>
          <w:rFonts w:ascii="仿宋_GB2312" w:eastAsia="仿宋_GB2312" w:hint="eastAsia"/>
          <w:sz w:val="24"/>
          <w:szCs w:val="24"/>
        </w:rPr>
        <w:t>18.</w:t>
      </w:r>
      <w:r w:rsidR="008E630D">
        <w:rPr>
          <w:rFonts w:ascii="仿宋_GB2312" w:eastAsia="仿宋_GB2312" w:hint="eastAsia"/>
          <w:sz w:val="24"/>
          <w:szCs w:val="24"/>
        </w:rPr>
        <w:t>“五育并举”背景下高校培育优良学风路径研究</w:t>
      </w:r>
    </w:p>
    <w:p w14:paraId="7A2A4398" w14:textId="1B767237" w:rsidR="004D6C0F" w:rsidRPr="004D6C0F" w:rsidRDefault="00B97FD6" w:rsidP="004D6C0F">
      <w:pPr>
        <w:spacing w:line="480" w:lineRule="exact"/>
        <w:rPr>
          <w:rFonts w:ascii="仿宋_GB2312" w:eastAsia="仿宋_GB2312"/>
          <w:sz w:val="24"/>
          <w:szCs w:val="24"/>
        </w:rPr>
      </w:pPr>
      <w:r>
        <w:rPr>
          <w:rFonts w:ascii="仿宋_GB2312" w:eastAsia="仿宋_GB2312" w:hint="eastAsia"/>
          <w:sz w:val="24"/>
          <w:szCs w:val="24"/>
        </w:rPr>
        <w:t>19</w:t>
      </w:r>
      <w:r w:rsidR="004D6C0F" w:rsidRPr="004D6C0F">
        <w:rPr>
          <w:rFonts w:ascii="仿宋_GB2312" w:eastAsia="仿宋_GB2312" w:hint="eastAsia"/>
          <w:sz w:val="24"/>
          <w:szCs w:val="24"/>
        </w:rPr>
        <w:t>.新时代大学生劳动</w:t>
      </w:r>
      <w:r w:rsidR="004E16F8">
        <w:rPr>
          <w:rFonts w:ascii="仿宋_GB2312" w:eastAsia="仿宋_GB2312" w:hint="eastAsia"/>
          <w:sz w:val="24"/>
          <w:szCs w:val="24"/>
        </w:rPr>
        <w:t>精神、奋斗精神、奉献精神、创造精神、勤俭节约精神的科学内涵和培育路径</w:t>
      </w:r>
      <w:r w:rsidR="004D6C0F" w:rsidRPr="004D6C0F">
        <w:rPr>
          <w:rFonts w:ascii="仿宋_GB2312" w:eastAsia="仿宋_GB2312" w:hint="eastAsia"/>
          <w:sz w:val="24"/>
          <w:szCs w:val="24"/>
        </w:rPr>
        <w:t>研究</w:t>
      </w:r>
    </w:p>
    <w:p w14:paraId="4270137B" w14:textId="1484F930" w:rsidR="004D6C0F" w:rsidRDefault="00B97FD6" w:rsidP="004D6C0F">
      <w:pPr>
        <w:spacing w:line="480" w:lineRule="exact"/>
        <w:rPr>
          <w:rFonts w:ascii="仿宋_GB2312" w:eastAsia="仿宋_GB2312"/>
          <w:sz w:val="24"/>
          <w:szCs w:val="24"/>
        </w:rPr>
      </w:pPr>
      <w:r>
        <w:rPr>
          <w:rFonts w:ascii="仿宋_GB2312" w:eastAsia="仿宋_GB2312" w:hint="eastAsia"/>
          <w:sz w:val="24"/>
          <w:szCs w:val="24"/>
        </w:rPr>
        <w:t>20</w:t>
      </w:r>
      <w:r w:rsidR="0023526B">
        <w:rPr>
          <w:rFonts w:ascii="仿宋_GB2312" w:eastAsia="仿宋_GB2312" w:hint="eastAsia"/>
          <w:sz w:val="24"/>
          <w:szCs w:val="24"/>
        </w:rPr>
        <w:t>.</w:t>
      </w:r>
      <w:r w:rsidR="004D6C0F" w:rsidRPr="004D6C0F">
        <w:rPr>
          <w:rFonts w:ascii="仿宋_GB2312" w:eastAsia="仿宋_GB2312" w:hint="eastAsia"/>
          <w:sz w:val="24"/>
          <w:szCs w:val="24"/>
        </w:rPr>
        <w:t>“一站式”背景下高校学生生活园区育人共同体构建研究</w:t>
      </w:r>
    </w:p>
    <w:p w14:paraId="60A839DC" w14:textId="0D7268BF" w:rsidR="004D6C0F" w:rsidRPr="004D6C0F" w:rsidRDefault="00B97FD6" w:rsidP="004D6C0F">
      <w:pPr>
        <w:spacing w:line="480" w:lineRule="exact"/>
        <w:rPr>
          <w:rFonts w:ascii="仿宋_GB2312" w:eastAsia="仿宋_GB2312"/>
          <w:sz w:val="24"/>
          <w:szCs w:val="24"/>
        </w:rPr>
      </w:pPr>
      <w:r>
        <w:rPr>
          <w:rFonts w:ascii="仿宋_GB2312" w:eastAsia="仿宋_GB2312" w:hint="eastAsia"/>
          <w:sz w:val="24"/>
          <w:szCs w:val="24"/>
        </w:rPr>
        <w:t>21</w:t>
      </w:r>
      <w:r w:rsidR="0023526B">
        <w:rPr>
          <w:rFonts w:ascii="仿宋_GB2312" w:eastAsia="仿宋_GB2312" w:hint="eastAsia"/>
          <w:sz w:val="24"/>
          <w:szCs w:val="24"/>
        </w:rPr>
        <w:t>.</w:t>
      </w:r>
      <w:r w:rsidR="004D6C0F" w:rsidRPr="004D6C0F">
        <w:rPr>
          <w:rFonts w:ascii="仿宋_GB2312" w:eastAsia="仿宋_GB2312" w:hint="eastAsia"/>
          <w:sz w:val="24"/>
          <w:szCs w:val="24"/>
        </w:rPr>
        <w:t>大学生“第二课堂”高质量发展研究</w:t>
      </w:r>
    </w:p>
    <w:p w14:paraId="30C0A781" w14:textId="392309FE" w:rsidR="004D6C0F" w:rsidRPr="004D6C0F" w:rsidRDefault="00B97FD6" w:rsidP="004D6C0F">
      <w:pPr>
        <w:spacing w:line="480" w:lineRule="exact"/>
        <w:rPr>
          <w:rFonts w:ascii="仿宋_GB2312" w:eastAsia="仿宋_GB2312"/>
          <w:sz w:val="24"/>
          <w:szCs w:val="24"/>
        </w:rPr>
      </w:pPr>
      <w:r>
        <w:rPr>
          <w:rFonts w:ascii="仿宋_GB2312" w:eastAsia="仿宋_GB2312" w:hint="eastAsia"/>
          <w:sz w:val="24"/>
          <w:szCs w:val="24"/>
        </w:rPr>
        <w:t>22</w:t>
      </w:r>
      <w:r w:rsidR="0023526B">
        <w:rPr>
          <w:rFonts w:ascii="仿宋_GB2312" w:eastAsia="仿宋_GB2312" w:hint="eastAsia"/>
          <w:sz w:val="24"/>
          <w:szCs w:val="24"/>
        </w:rPr>
        <w:t>.</w:t>
      </w:r>
      <w:r w:rsidR="004D6C0F" w:rsidRPr="004D6C0F">
        <w:rPr>
          <w:rFonts w:ascii="仿宋_GB2312" w:eastAsia="仿宋_GB2312" w:hint="eastAsia"/>
          <w:sz w:val="24"/>
          <w:szCs w:val="24"/>
        </w:rPr>
        <w:t>高校学生党建融入生活园区建设机制创新研究</w:t>
      </w:r>
    </w:p>
    <w:p w14:paraId="69E6DFFE" w14:textId="629C9C6E" w:rsidR="0023526B" w:rsidRPr="004D6C0F" w:rsidRDefault="00B97FD6" w:rsidP="0023526B">
      <w:pPr>
        <w:spacing w:line="480" w:lineRule="exact"/>
        <w:rPr>
          <w:rFonts w:ascii="仿宋_GB2312" w:eastAsia="仿宋_GB2312"/>
          <w:sz w:val="24"/>
          <w:szCs w:val="24"/>
        </w:rPr>
      </w:pPr>
      <w:r>
        <w:rPr>
          <w:rFonts w:ascii="仿宋_GB2312" w:eastAsia="仿宋_GB2312" w:hint="eastAsia"/>
          <w:sz w:val="24"/>
          <w:szCs w:val="24"/>
        </w:rPr>
        <w:t>23</w:t>
      </w:r>
      <w:r w:rsidR="0023526B">
        <w:rPr>
          <w:rFonts w:ascii="仿宋_GB2312" w:eastAsia="仿宋_GB2312" w:hint="eastAsia"/>
          <w:sz w:val="24"/>
          <w:szCs w:val="24"/>
        </w:rPr>
        <w:t>.</w:t>
      </w:r>
      <w:r w:rsidR="0023526B" w:rsidRPr="004D6C0F">
        <w:rPr>
          <w:rFonts w:ascii="仿宋_GB2312" w:eastAsia="仿宋_GB2312" w:hint="eastAsia"/>
          <w:sz w:val="24"/>
          <w:szCs w:val="24"/>
        </w:rPr>
        <w:t>高校学生社团育人的路径和机制创新研究</w:t>
      </w:r>
    </w:p>
    <w:p w14:paraId="592C1533" w14:textId="7FFA3AE9" w:rsidR="004D6C0F" w:rsidRDefault="00B97FD6" w:rsidP="004D6C0F">
      <w:pPr>
        <w:spacing w:line="480" w:lineRule="exact"/>
        <w:rPr>
          <w:rFonts w:ascii="仿宋_GB2312" w:eastAsia="仿宋_GB2312"/>
          <w:sz w:val="24"/>
          <w:szCs w:val="24"/>
        </w:rPr>
      </w:pPr>
      <w:r>
        <w:rPr>
          <w:rFonts w:ascii="仿宋_GB2312" w:eastAsia="仿宋_GB2312" w:hint="eastAsia"/>
          <w:sz w:val="24"/>
          <w:szCs w:val="24"/>
        </w:rPr>
        <w:t>24</w:t>
      </w:r>
      <w:r w:rsidR="0023526B">
        <w:rPr>
          <w:rFonts w:ascii="仿宋_GB2312" w:eastAsia="仿宋_GB2312" w:hint="eastAsia"/>
          <w:sz w:val="24"/>
          <w:szCs w:val="24"/>
        </w:rPr>
        <w:t>.</w:t>
      </w:r>
      <w:r w:rsidR="004D6C0F" w:rsidRPr="004D6C0F">
        <w:rPr>
          <w:rFonts w:ascii="仿宋_GB2312" w:eastAsia="仿宋_GB2312" w:hint="eastAsia"/>
          <w:sz w:val="24"/>
          <w:szCs w:val="24"/>
        </w:rPr>
        <w:t>大学生全程</w:t>
      </w:r>
      <w:proofErr w:type="gramStart"/>
      <w:r w:rsidR="004D6C0F" w:rsidRPr="004D6C0F">
        <w:rPr>
          <w:rFonts w:ascii="仿宋_GB2312" w:eastAsia="仿宋_GB2312" w:hint="eastAsia"/>
          <w:sz w:val="24"/>
          <w:szCs w:val="24"/>
        </w:rPr>
        <w:t>化就业</w:t>
      </w:r>
      <w:proofErr w:type="gramEnd"/>
      <w:r w:rsidR="004D6C0F" w:rsidRPr="004D6C0F">
        <w:rPr>
          <w:rFonts w:ascii="仿宋_GB2312" w:eastAsia="仿宋_GB2312" w:hint="eastAsia"/>
          <w:sz w:val="24"/>
          <w:szCs w:val="24"/>
        </w:rPr>
        <w:t>指导与高质量就业研究</w:t>
      </w:r>
    </w:p>
    <w:p w14:paraId="3DB2F74D" w14:textId="7D1057BE" w:rsidR="00B97FD6" w:rsidRPr="004D6C0F" w:rsidRDefault="00B97FD6" w:rsidP="004D6C0F">
      <w:pPr>
        <w:spacing w:line="480" w:lineRule="exact"/>
        <w:rPr>
          <w:rFonts w:ascii="仿宋_GB2312" w:eastAsia="仿宋_GB2312"/>
          <w:sz w:val="24"/>
          <w:szCs w:val="24"/>
        </w:rPr>
      </w:pPr>
      <w:r>
        <w:rPr>
          <w:rFonts w:ascii="仿宋_GB2312" w:eastAsia="仿宋_GB2312" w:hint="eastAsia"/>
          <w:sz w:val="24"/>
          <w:szCs w:val="24"/>
        </w:rPr>
        <w:t>25.</w:t>
      </w:r>
      <w:r w:rsidRPr="00B97FD6">
        <w:rPr>
          <w:rFonts w:ascii="仿宋_GB2312" w:eastAsia="仿宋_GB2312"/>
          <w:sz w:val="24"/>
          <w:szCs w:val="24"/>
        </w:rPr>
        <w:t>高校毕业生基层就业引导工作研究</w:t>
      </w:r>
    </w:p>
    <w:p w14:paraId="0B361E05" w14:textId="491994EB" w:rsidR="004D6C0F" w:rsidRPr="004D6C0F" w:rsidRDefault="00B97FD6" w:rsidP="004D6C0F">
      <w:pPr>
        <w:spacing w:line="480" w:lineRule="exact"/>
        <w:rPr>
          <w:rFonts w:ascii="仿宋_GB2312" w:eastAsia="仿宋_GB2312"/>
          <w:sz w:val="24"/>
          <w:szCs w:val="24"/>
        </w:rPr>
      </w:pPr>
      <w:r>
        <w:rPr>
          <w:rFonts w:ascii="仿宋_GB2312" w:eastAsia="仿宋_GB2312" w:hint="eastAsia"/>
          <w:sz w:val="24"/>
          <w:szCs w:val="24"/>
        </w:rPr>
        <w:lastRenderedPageBreak/>
        <w:t>26</w:t>
      </w:r>
      <w:r w:rsidR="0023526B">
        <w:rPr>
          <w:rFonts w:ascii="仿宋_GB2312" w:eastAsia="仿宋_GB2312" w:hint="eastAsia"/>
          <w:sz w:val="24"/>
          <w:szCs w:val="24"/>
        </w:rPr>
        <w:t>.</w:t>
      </w:r>
      <w:r w:rsidR="004D6C0F" w:rsidRPr="004D6C0F">
        <w:rPr>
          <w:rFonts w:ascii="仿宋_GB2312" w:eastAsia="仿宋_GB2312" w:hint="eastAsia"/>
          <w:sz w:val="24"/>
          <w:szCs w:val="24"/>
        </w:rPr>
        <w:t>高校创新创业教育生态系统高质量建设研究</w:t>
      </w:r>
    </w:p>
    <w:p w14:paraId="362A6D26" w14:textId="530837AA" w:rsidR="004D6C0F" w:rsidRPr="004D6C0F" w:rsidRDefault="00B97FD6" w:rsidP="004D6C0F">
      <w:pPr>
        <w:spacing w:line="480" w:lineRule="exact"/>
        <w:rPr>
          <w:rFonts w:ascii="仿宋_GB2312" w:eastAsia="仿宋_GB2312"/>
          <w:sz w:val="24"/>
          <w:szCs w:val="24"/>
        </w:rPr>
      </w:pPr>
      <w:r>
        <w:rPr>
          <w:rFonts w:ascii="仿宋_GB2312" w:eastAsia="仿宋_GB2312" w:hint="eastAsia"/>
          <w:sz w:val="24"/>
          <w:szCs w:val="24"/>
        </w:rPr>
        <w:t>27</w:t>
      </w:r>
      <w:r w:rsidR="0023526B">
        <w:rPr>
          <w:rFonts w:ascii="仿宋_GB2312" w:eastAsia="仿宋_GB2312" w:hint="eastAsia"/>
          <w:sz w:val="24"/>
          <w:szCs w:val="24"/>
        </w:rPr>
        <w:t>.</w:t>
      </w:r>
      <w:r w:rsidR="004D6C0F" w:rsidRPr="004D6C0F">
        <w:rPr>
          <w:rFonts w:ascii="仿宋_GB2312" w:eastAsia="仿宋_GB2312" w:hint="eastAsia"/>
          <w:sz w:val="24"/>
          <w:szCs w:val="24"/>
        </w:rPr>
        <w:t>高校学生心理健康教育与危机干预相关问题研究</w:t>
      </w:r>
    </w:p>
    <w:p w14:paraId="14AA21A6" w14:textId="76727297" w:rsidR="004D6C0F" w:rsidRDefault="0023526B" w:rsidP="0038131D">
      <w:pPr>
        <w:spacing w:line="520" w:lineRule="exact"/>
        <w:rPr>
          <w:rFonts w:ascii="仿宋_GB2312" w:eastAsia="仿宋_GB2312"/>
          <w:sz w:val="24"/>
          <w:szCs w:val="24"/>
        </w:rPr>
      </w:pPr>
      <w:r>
        <w:rPr>
          <w:rFonts w:ascii="仿宋_GB2312" w:eastAsia="仿宋_GB2312" w:hint="eastAsia"/>
          <w:sz w:val="24"/>
          <w:szCs w:val="24"/>
        </w:rPr>
        <w:t>2</w:t>
      </w:r>
      <w:r w:rsidR="00B97FD6">
        <w:rPr>
          <w:rFonts w:ascii="仿宋_GB2312" w:eastAsia="仿宋_GB2312" w:hint="eastAsia"/>
          <w:sz w:val="24"/>
          <w:szCs w:val="24"/>
        </w:rPr>
        <w:t>8</w:t>
      </w:r>
      <w:r>
        <w:rPr>
          <w:rFonts w:ascii="仿宋_GB2312" w:eastAsia="仿宋_GB2312" w:hint="eastAsia"/>
          <w:sz w:val="24"/>
          <w:szCs w:val="24"/>
        </w:rPr>
        <w:t>.</w:t>
      </w:r>
      <w:r w:rsidR="004D6C0F" w:rsidRPr="004D6C0F">
        <w:rPr>
          <w:rFonts w:ascii="仿宋_GB2312" w:eastAsia="仿宋_GB2312" w:hint="eastAsia"/>
          <w:sz w:val="24"/>
          <w:szCs w:val="24"/>
        </w:rPr>
        <w:t>高校辅导员核心素养与能力构建研究</w:t>
      </w:r>
    </w:p>
    <w:p w14:paraId="5DD9A4C9" w14:textId="4E1702BF" w:rsidR="00CE57A4" w:rsidRPr="00F13521" w:rsidRDefault="00CE57A4" w:rsidP="0038131D">
      <w:pPr>
        <w:spacing w:line="520" w:lineRule="exact"/>
        <w:rPr>
          <w:rFonts w:ascii="仿宋_GB2312" w:eastAsia="仿宋_GB2312"/>
          <w:sz w:val="24"/>
          <w:szCs w:val="24"/>
        </w:rPr>
      </w:pPr>
      <w:r w:rsidRPr="00F13521">
        <w:rPr>
          <w:rFonts w:ascii="仿宋_GB2312" w:eastAsia="仿宋_GB2312" w:hint="eastAsia"/>
          <w:sz w:val="24"/>
          <w:szCs w:val="24"/>
        </w:rPr>
        <w:t>2</w:t>
      </w:r>
      <w:r w:rsidR="00B97FD6">
        <w:rPr>
          <w:rFonts w:ascii="仿宋_GB2312" w:eastAsia="仿宋_GB2312" w:hint="eastAsia"/>
          <w:sz w:val="24"/>
          <w:szCs w:val="24"/>
        </w:rPr>
        <w:t>9</w:t>
      </w:r>
      <w:r w:rsidRPr="00F13521">
        <w:rPr>
          <w:rFonts w:ascii="仿宋_GB2312" w:eastAsia="仿宋_GB2312"/>
          <w:sz w:val="24"/>
          <w:szCs w:val="24"/>
        </w:rPr>
        <w:t>.增强高校辅导员与学生谈心谈话的针对性和实效性研究</w:t>
      </w:r>
    </w:p>
    <w:p w14:paraId="6FAF55BA" w14:textId="13E72D86" w:rsidR="004E16F8" w:rsidRPr="00DD3F84" w:rsidRDefault="00B97FD6" w:rsidP="00DD3F84">
      <w:pPr>
        <w:spacing w:line="520" w:lineRule="exact"/>
        <w:rPr>
          <w:rFonts w:ascii="仿宋_GB2312" w:eastAsia="仿宋_GB2312"/>
          <w:sz w:val="24"/>
          <w:szCs w:val="24"/>
        </w:rPr>
      </w:pPr>
      <w:r>
        <w:rPr>
          <w:rFonts w:ascii="仿宋_GB2312" w:eastAsia="仿宋_GB2312" w:hint="eastAsia"/>
          <w:sz w:val="24"/>
          <w:szCs w:val="24"/>
        </w:rPr>
        <w:t>30</w:t>
      </w:r>
      <w:r w:rsidR="00CE57A4" w:rsidRPr="00F13521">
        <w:rPr>
          <w:rFonts w:ascii="仿宋_GB2312" w:eastAsia="仿宋_GB2312"/>
          <w:sz w:val="24"/>
          <w:szCs w:val="24"/>
        </w:rPr>
        <w:t>.</w:t>
      </w:r>
      <w:r w:rsidR="00CE57A4" w:rsidRPr="00F13521">
        <w:rPr>
          <w:rFonts w:ascii="仿宋_GB2312" w:eastAsia="仿宋_GB2312" w:hint="eastAsia"/>
          <w:sz w:val="24"/>
          <w:szCs w:val="24"/>
        </w:rPr>
        <w:t>高校基层团组织活力建设路径和机制研究</w:t>
      </w:r>
    </w:p>
    <w:sectPr w:rsidR="004E16F8" w:rsidRPr="00DD3F84" w:rsidSect="00887C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17A2C" w14:textId="77777777" w:rsidR="00B871B5" w:rsidRDefault="00B871B5" w:rsidP="00541985">
      <w:pPr>
        <w:ind w:firstLine="480"/>
      </w:pPr>
      <w:r>
        <w:separator/>
      </w:r>
    </w:p>
  </w:endnote>
  <w:endnote w:type="continuationSeparator" w:id="0">
    <w:p w14:paraId="2FF519B1" w14:textId="77777777" w:rsidR="00B871B5" w:rsidRDefault="00B871B5" w:rsidP="00541985">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E414" w14:textId="77777777" w:rsidR="00B871B5" w:rsidRDefault="00B871B5" w:rsidP="00541985">
      <w:pPr>
        <w:ind w:firstLine="480"/>
      </w:pPr>
      <w:r>
        <w:separator/>
      </w:r>
    </w:p>
  </w:footnote>
  <w:footnote w:type="continuationSeparator" w:id="0">
    <w:p w14:paraId="331467ED" w14:textId="77777777" w:rsidR="00B871B5" w:rsidRDefault="00B871B5" w:rsidP="00541985">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7DBFDB"/>
    <w:multiLevelType w:val="singleLevel"/>
    <w:tmpl w:val="A77DBFDB"/>
    <w:lvl w:ilvl="0">
      <w:start w:val="3"/>
      <w:numFmt w:val="decimal"/>
      <w:lvlText w:val="%1."/>
      <w:lvlJc w:val="left"/>
      <w:pPr>
        <w:tabs>
          <w:tab w:val="left" w:pos="312"/>
        </w:tabs>
      </w:pPr>
    </w:lvl>
  </w:abstractNum>
  <w:abstractNum w:abstractNumId="1" w15:restartNumberingAfterBreak="0">
    <w:nsid w:val="0C426E35"/>
    <w:multiLevelType w:val="hybridMultilevel"/>
    <w:tmpl w:val="10F612BE"/>
    <w:lvl w:ilvl="0" w:tplc="6AA0D8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4A3D64"/>
    <w:multiLevelType w:val="hybridMultilevel"/>
    <w:tmpl w:val="DE0C0E72"/>
    <w:lvl w:ilvl="0" w:tplc="5C0EE0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B2C2162"/>
    <w:multiLevelType w:val="hybridMultilevel"/>
    <w:tmpl w:val="D592F7B0"/>
    <w:lvl w:ilvl="0" w:tplc="24121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C2EC8"/>
    <w:rsid w:val="00012C0D"/>
    <w:rsid w:val="00017E7D"/>
    <w:rsid w:val="000452EC"/>
    <w:rsid w:val="000C3D4B"/>
    <w:rsid w:val="000F7D01"/>
    <w:rsid w:val="0014675D"/>
    <w:rsid w:val="00172064"/>
    <w:rsid w:val="001A1D34"/>
    <w:rsid w:val="00211663"/>
    <w:rsid w:val="0023526B"/>
    <w:rsid w:val="00242572"/>
    <w:rsid w:val="002509B1"/>
    <w:rsid w:val="00251431"/>
    <w:rsid w:val="00295488"/>
    <w:rsid w:val="002D60F0"/>
    <w:rsid w:val="003059E7"/>
    <w:rsid w:val="00324006"/>
    <w:rsid w:val="0038131D"/>
    <w:rsid w:val="00390234"/>
    <w:rsid w:val="003D0958"/>
    <w:rsid w:val="00421B74"/>
    <w:rsid w:val="004540FA"/>
    <w:rsid w:val="00454AF4"/>
    <w:rsid w:val="004A0A13"/>
    <w:rsid w:val="004D6C0F"/>
    <w:rsid w:val="004E16F8"/>
    <w:rsid w:val="0051469C"/>
    <w:rsid w:val="005230A3"/>
    <w:rsid w:val="00541985"/>
    <w:rsid w:val="0060329B"/>
    <w:rsid w:val="00615EAB"/>
    <w:rsid w:val="006509BC"/>
    <w:rsid w:val="006F47E5"/>
    <w:rsid w:val="007264AB"/>
    <w:rsid w:val="00777DD5"/>
    <w:rsid w:val="00863E13"/>
    <w:rsid w:val="00887CC3"/>
    <w:rsid w:val="008D3F0C"/>
    <w:rsid w:val="008E630D"/>
    <w:rsid w:val="00901CFF"/>
    <w:rsid w:val="009632D2"/>
    <w:rsid w:val="00965CE2"/>
    <w:rsid w:val="009A7450"/>
    <w:rsid w:val="00A91DB5"/>
    <w:rsid w:val="00AF7FE9"/>
    <w:rsid w:val="00B13392"/>
    <w:rsid w:val="00B25BB1"/>
    <w:rsid w:val="00B871B5"/>
    <w:rsid w:val="00B94C00"/>
    <w:rsid w:val="00B97FD6"/>
    <w:rsid w:val="00CC42C8"/>
    <w:rsid w:val="00CE57A4"/>
    <w:rsid w:val="00D55471"/>
    <w:rsid w:val="00D74A3F"/>
    <w:rsid w:val="00DD16AF"/>
    <w:rsid w:val="00DD3F84"/>
    <w:rsid w:val="00E03C37"/>
    <w:rsid w:val="00E87809"/>
    <w:rsid w:val="00EB18AB"/>
    <w:rsid w:val="00EC2EC8"/>
    <w:rsid w:val="00EF58B9"/>
    <w:rsid w:val="00F13521"/>
    <w:rsid w:val="00F2583D"/>
    <w:rsid w:val="00F96B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596F9"/>
  <w15:docId w15:val="{1C6B2D09-0ADC-4FDB-82C6-8D52146D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C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AF4"/>
    <w:pPr>
      <w:ind w:firstLineChars="200" w:firstLine="420"/>
    </w:pPr>
  </w:style>
  <w:style w:type="paragraph" w:styleId="a4">
    <w:name w:val="header"/>
    <w:basedOn w:val="a"/>
    <w:link w:val="a5"/>
    <w:uiPriority w:val="99"/>
    <w:unhideWhenUsed/>
    <w:rsid w:val="0054198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41985"/>
    <w:rPr>
      <w:sz w:val="18"/>
      <w:szCs w:val="18"/>
    </w:rPr>
  </w:style>
  <w:style w:type="paragraph" w:styleId="a6">
    <w:name w:val="footer"/>
    <w:basedOn w:val="a"/>
    <w:link w:val="a7"/>
    <w:uiPriority w:val="99"/>
    <w:unhideWhenUsed/>
    <w:rsid w:val="00541985"/>
    <w:pPr>
      <w:tabs>
        <w:tab w:val="center" w:pos="4153"/>
        <w:tab w:val="right" w:pos="8306"/>
      </w:tabs>
      <w:snapToGrid w:val="0"/>
      <w:jc w:val="left"/>
    </w:pPr>
    <w:rPr>
      <w:sz w:val="18"/>
      <w:szCs w:val="18"/>
    </w:rPr>
  </w:style>
  <w:style w:type="character" w:customStyle="1" w:styleId="a7">
    <w:name w:val="页脚 字符"/>
    <w:basedOn w:val="a0"/>
    <w:link w:val="a6"/>
    <w:uiPriority w:val="99"/>
    <w:rsid w:val="00541985"/>
    <w:rPr>
      <w:sz w:val="18"/>
      <w:szCs w:val="18"/>
    </w:rPr>
  </w:style>
  <w:style w:type="character" w:styleId="a8">
    <w:name w:val="Strong"/>
    <w:basedOn w:val="a0"/>
    <w:qFormat/>
    <w:rsid w:val="004E16F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757144">
      <w:bodyDiv w:val="1"/>
      <w:marLeft w:val="0"/>
      <w:marRight w:val="0"/>
      <w:marTop w:val="0"/>
      <w:marBottom w:val="0"/>
      <w:divBdr>
        <w:top w:val="none" w:sz="0" w:space="0" w:color="auto"/>
        <w:left w:val="none" w:sz="0" w:space="0" w:color="auto"/>
        <w:bottom w:val="none" w:sz="0" w:space="0" w:color="auto"/>
        <w:right w:val="none" w:sz="0" w:space="0" w:color="auto"/>
      </w:divBdr>
      <w:divsChild>
        <w:div w:id="803160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QUN</dc:creator>
  <cp:lastModifiedBy>盛义保</cp:lastModifiedBy>
  <cp:revision>8</cp:revision>
  <cp:lastPrinted>2022-11-04T00:09:00Z</cp:lastPrinted>
  <dcterms:created xsi:type="dcterms:W3CDTF">2021-08-22T03:03:00Z</dcterms:created>
  <dcterms:modified xsi:type="dcterms:W3CDTF">2022-11-04T05:22:00Z</dcterms:modified>
</cp:coreProperties>
</file>