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B8A12" w14:textId="450CEE03" w:rsidR="00DD593A" w:rsidRPr="00114135" w:rsidRDefault="001D534C" w:rsidP="00114135">
      <w:pPr>
        <w:spacing w:line="560" w:lineRule="exact"/>
        <w:jc w:val="center"/>
        <w:rPr>
          <w:rFonts w:ascii="方正小标宋简体" w:eastAsia="方正小标宋简体" w:hAnsi="Times New Roman"/>
          <w:sz w:val="36"/>
          <w:szCs w:val="36"/>
        </w:rPr>
      </w:pPr>
      <w:r>
        <w:rPr>
          <w:rFonts w:ascii="方正小标宋简体" w:eastAsia="方正小标宋简体" w:hAnsi="Times New Roman" w:hint="eastAsia"/>
          <w:sz w:val="36"/>
          <w:szCs w:val="36"/>
        </w:rPr>
        <w:t>202</w:t>
      </w:r>
      <w:r w:rsidR="000B589A">
        <w:rPr>
          <w:rFonts w:ascii="方正小标宋简体" w:eastAsia="方正小标宋简体" w:hAnsi="Times New Roman" w:hint="eastAsia"/>
          <w:sz w:val="36"/>
          <w:szCs w:val="36"/>
        </w:rPr>
        <w:t>3</w:t>
      </w:r>
      <w:r>
        <w:rPr>
          <w:rFonts w:ascii="方正小标宋简体" w:eastAsia="方正小标宋简体" w:hAnsi="Times New Roman" w:hint="eastAsia"/>
          <w:sz w:val="36"/>
          <w:szCs w:val="36"/>
        </w:rPr>
        <w:t>年</w:t>
      </w:r>
      <w:r w:rsidR="00097654" w:rsidRPr="00114135">
        <w:rPr>
          <w:rFonts w:ascii="方正小标宋简体" w:eastAsia="方正小标宋简体" w:hAnsi="Times New Roman" w:hint="eastAsia"/>
          <w:sz w:val="36"/>
          <w:szCs w:val="36"/>
        </w:rPr>
        <w:t>大学生思想政治教育工作研究项目</w:t>
      </w:r>
    </w:p>
    <w:p w14:paraId="55ACA10A" w14:textId="77777777" w:rsidR="00DD593A" w:rsidRPr="00114135" w:rsidRDefault="00097654" w:rsidP="00114135">
      <w:pPr>
        <w:spacing w:afterLines="50" w:after="156" w:line="560" w:lineRule="exact"/>
        <w:jc w:val="center"/>
        <w:rPr>
          <w:rFonts w:ascii="方正小标宋简体" w:eastAsia="方正小标宋简体" w:hAnsiTheme="minorEastAsia"/>
          <w:sz w:val="36"/>
          <w:szCs w:val="36"/>
        </w:rPr>
      </w:pPr>
      <w:r w:rsidRPr="00114135">
        <w:rPr>
          <w:rFonts w:ascii="方正小标宋简体" w:eastAsia="方正小标宋简体" w:hAnsi="Times New Roman" w:hint="eastAsia"/>
          <w:sz w:val="36"/>
          <w:szCs w:val="36"/>
        </w:rPr>
        <w:t>选题指南</w:t>
      </w:r>
    </w:p>
    <w:p w14:paraId="5AAAE7EE"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1.学好用好习近平新时代中国特色社会主义思想的世界观与方法论研究</w:t>
      </w:r>
    </w:p>
    <w:p w14:paraId="6990737E"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2.党的二十大精神融入大学生思想政治教育的实践路径研究</w:t>
      </w:r>
    </w:p>
    <w:p w14:paraId="65ABA766"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3.推进大中小学思想政治教育一体化建设研究</w:t>
      </w:r>
    </w:p>
    <w:p w14:paraId="0541F336"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4.培养有理想、敢担当、能吃苦、肯奋斗的新时代好青年研究</w:t>
      </w:r>
    </w:p>
    <w:p w14:paraId="4E1C1B75"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5.“时代新人”视域下大学生理想信念教育常态化制度化研究</w:t>
      </w:r>
    </w:p>
    <w:p w14:paraId="2756443A"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6.健全学校家庭社会协同育人机制研究</w:t>
      </w:r>
    </w:p>
    <w:p w14:paraId="33842E0D"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7.坚持用社会主义核心价值观铸魂育人研究</w:t>
      </w:r>
    </w:p>
    <w:p w14:paraId="70E77F69" w14:textId="77777777" w:rsidR="008D5AC3" w:rsidRPr="000B589A" w:rsidRDefault="008D5AC3" w:rsidP="008D5AC3">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8.运用“四史”特别是百年党史资源促进大学生日常思想政治工作创新发展研究</w:t>
      </w:r>
    </w:p>
    <w:p w14:paraId="7C0FE56A"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9.利用开学典礼、毕业典礼开展思想政治教育研究</w:t>
      </w:r>
    </w:p>
    <w:p w14:paraId="08E10088"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10.红色文化资源在大学生思想政治教育的作用研究</w:t>
      </w:r>
    </w:p>
    <w:p w14:paraId="3ADE1FF9"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11.基于学生群体画像分析的高校</w:t>
      </w:r>
      <w:proofErr w:type="gramStart"/>
      <w:r w:rsidRPr="000B589A">
        <w:rPr>
          <w:rFonts w:ascii="仿宋" w:eastAsia="仿宋" w:hAnsi="仿宋" w:cs="仿宋" w:hint="eastAsia"/>
          <w:color w:val="auto"/>
          <w:spacing w:val="-20"/>
          <w:sz w:val="30"/>
          <w:szCs w:val="30"/>
        </w:rPr>
        <w:t>精准思政研究</w:t>
      </w:r>
      <w:proofErr w:type="gramEnd"/>
    </w:p>
    <w:p w14:paraId="767D60A1"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12.新时代大学生勤俭节约精神教育研究</w:t>
      </w:r>
    </w:p>
    <w:p w14:paraId="42F10423"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13.新时代学习弘扬雷锋精神研究</w:t>
      </w:r>
    </w:p>
    <w:p w14:paraId="3338921A"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14.“00 后”大学生思想行为特点及影响因素研究</w:t>
      </w:r>
    </w:p>
    <w:p w14:paraId="1C49ABB1"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15.新时代大学生劳动教育研究</w:t>
      </w:r>
    </w:p>
    <w:p w14:paraId="514C5A46"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16.整合资源构建高校实践育人共同体研究</w:t>
      </w:r>
    </w:p>
    <w:p w14:paraId="79301960"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17.“五育并举”背景下高校培育优良学风路径研究</w:t>
      </w:r>
    </w:p>
    <w:p w14:paraId="454A71EF"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18.少数民族学生思想政治教育工作机制创新研究</w:t>
      </w:r>
    </w:p>
    <w:p w14:paraId="5401B39E"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19.构建高校辅导员发展体系研究</w:t>
      </w:r>
    </w:p>
    <w:p w14:paraId="60548D69"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20.高校辅导员提升政治</w:t>
      </w:r>
      <w:proofErr w:type="gramStart"/>
      <w:r w:rsidRPr="000B589A">
        <w:rPr>
          <w:rFonts w:ascii="仿宋" w:eastAsia="仿宋" w:hAnsi="仿宋" w:cs="仿宋" w:hint="eastAsia"/>
          <w:color w:val="auto"/>
          <w:spacing w:val="-20"/>
          <w:sz w:val="30"/>
          <w:szCs w:val="30"/>
        </w:rPr>
        <w:t>引领力</w:t>
      </w:r>
      <w:proofErr w:type="gramEnd"/>
      <w:r w:rsidRPr="000B589A">
        <w:rPr>
          <w:rFonts w:ascii="仿宋" w:eastAsia="仿宋" w:hAnsi="仿宋" w:cs="仿宋" w:hint="eastAsia"/>
          <w:color w:val="auto"/>
          <w:spacing w:val="-20"/>
          <w:sz w:val="30"/>
          <w:szCs w:val="30"/>
        </w:rPr>
        <w:t>路径研究</w:t>
      </w:r>
    </w:p>
    <w:p w14:paraId="26C1ED42"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21.增强高校辅导员与学生谈心谈话的针对性和实效性研究</w:t>
      </w:r>
    </w:p>
    <w:p w14:paraId="78B7B6F8"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lastRenderedPageBreak/>
        <w:t>22.高校辅导员与</w:t>
      </w:r>
      <w:proofErr w:type="gramStart"/>
      <w:r w:rsidRPr="000B589A">
        <w:rPr>
          <w:rFonts w:ascii="仿宋" w:eastAsia="仿宋" w:hAnsi="仿宋" w:cs="仿宋" w:hint="eastAsia"/>
          <w:color w:val="auto"/>
          <w:spacing w:val="-20"/>
          <w:sz w:val="30"/>
          <w:szCs w:val="30"/>
        </w:rPr>
        <w:t>思政课</w:t>
      </w:r>
      <w:proofErr w:type="gramEnd"/>
      <w:r w:rsidRPr="000B589A">
        <w:rPr>
          <w:rFonts w:ascii="仿宋" w:eastAsia="仿宋" w:hAnsi="仿宋" w:cs="仿宋" w:hint="eastAsia"/>
          <w:color w:val="auto"/>
          <w:spacing w:val="-20"/>
          <w:sz w:val="30"/>
          <w:szCs w:val="30"/>
        </w:rPr>
        <w:t>教师、专业课教师协同育人研究</w:t>
      </w:r>
    </w:p>
    <w:p w14:paraId="3AF33890"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23.新时代高校辅导员核心素养研究</w:t>
      </w:r>
    </w:p>
    <w:p w14:paraId="1FCDB884"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24.高校辅导员培训核心课程创新研究</w:t>
      </w:r>
    </w:p>
    <w:p w14:paraId="322C6F61"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25.高校辅导员大数据赋能成长与发展机制研究</w:t>
      </w:r>
    </w:p>
    <w:p w14:paraId="6DB9A464"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26.高校专职辅导员职业发展体系晋升路径研究</w:t>
      </w:r>
    </w:p>
    <w:p w14:paraId="05E48D76"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27.高校辅导员“双线晋升”实施机制研究</w:t>
      </w:r>
    </w:p>
    <w:p w14:paraId="2C13A888"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28.中外合作办学项目（机构）中辅导员队伍建设研究</w:t>
      </w:r>
    </w:p>
    <w:p w14:paraId="093539E2"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29.ChatGPT 对高校思想政治工作的影响研究</w:t>
      </w:r>
    </w:p>
    <w:p w14:paraId="59FA49B9"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30.高校思想政治教育数据化转型研究</w:t>
      </w:r>
    </w:p>
    <w:p w14:paraId="71EB2801"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31.网络群体极化对大学生的影响及应对研究</w:t>
      </w:r>
    </w:p>
    <w:p w14:paraId="656A9A7C"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32.全国性网络思想政治教育阵地的影响力和辐射度提升研究</w:t>
      </w:r>
    </w:p>
    <w:p w14:paraId="45B56515"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33.大学生网络社交圈层化特点与引导策略研究</w:t>
      </w:r>
    </w:p>
    <w:p w14:paraId="5AF3AEE5" w14:textId="77777777" w:rsidR="008D5AC3"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color w:val="auto"/>
          <w:spacing w:val="-20"/>
          <w:sz w:val="30"/>
          <w:szCs w:val="30"/>
        </w:rPr>
        <w:t>3</w:t>
      </w:r>
      <w:r w:rsidR="008D5AC3" w:rsidRPr="000B589A">
        <w:rPr>
          <w:rFonts w:ascii="仿宋" w:eastAsia="仿宋" w:hAnsi="仿宋" w:cs="仿宋" w:hint="eastAsia"/>
          <w:color w:val="auto"/>
          <w:spacing w:val="-20"/>
          <w:sz w:val="30"/>
          <w:szCs w:val="30"/>
        </w:rPr>
        <w:t>4.大学生网络素养内容、载体及培育机制研究</w:t>
      </w:r>
    </w:p>
    <w:p w14:paraId="51895FFB"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35.大学生网络“亚文化”现象的教育引导研究</w:t>
      </w:r>
    </w:p>
    <w:p w14:paraId="1E340364"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36.高校</w:t>
      </w:r>
      <w:proofErr w:type="gramStart"/>
      <w:r w:rsidRPr="000B589A">
        <w:rPr>
          <w:rFonts w:ascii="仿宋" w:eastAsia="仿宋" w:hAnsi="仿宋" w:cs="仿宋" w:hint="eastAsia"/>
          <w:color w:val="auto"/>
          <w:spacing w:val="-20"/>
          <w:sz w:val="30"/>
          <w:szCs w:val="30"/>
        </w:rPr>
        <w:t>思政类微信公众号</w:t>
      </w:r>
      <w:proofErr w:type="gramEnd"/>
      <w:r w:rsidRPr="000B589A">
        <w:rPr>
          <w:rFonts w:ascii="仿宋" w:eastAsia="仿宋" w:hAnsi="仿宋" w:cs="仿宋" w:hint="eastAsia"/>
          <w:color w:val="auto"/>
          <w:spacing w:val="-20"/>
          <w:sz w:val="30"/>
          <w:szCs w:val="30"/>
        </w:rPr>
        <w:t>的建设现状与发展策略研究</w:t>
      </w:r>
    </w:p>
    <w:p w14:paraId="4C72D9AF"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37.高校网络文化产品精准推送机制研究</w:t>
      </w:r>
    </w:p>
    <w:p w14:paraId="6D15FDEA"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38.大学生网络思想政治教育供给</w:t>
      </w:r>
      <w:proofErr w:type="gramStart"/>
      <w:r w:rsidRPr="000B589A">
        <w:rPr>
          <w:rFonts w:ascii="仿宋" w:eastAsia="仿宋" w:hAnsi="仿宋" w:cs="仿宋" w:hint="eastAsia"/>
          <w:color w:val="auto"/>
          <w:spacing w:val="-20"/>
          <w:sz w:val="30"/>
          <w:szCs w:val="30"/>
        </w:rPr>
        <w:t>侧改革</w:t>
      </w:r>
      <w:proofErr w:type="gramEnd"/>
      <w:r w:rsidRPr="000B589A">
        <w:rPr>
          <w:rFonts w:ascii="仿宋" w:eastAsia="仿宋" w:hAnsi="仿宋" w:cs="仿宋" w:hint="eastAsia"/>
          <w:color w:val="auto"/>
          <w:spacing w:val="-20"/>
          <w:sz w:val="30"/>
          <w:szCs w:val="30"/>
        </w:rPr>
        <w:t>创新研究</w:t>
      </w:r>
    </w:p>
    <w:p w14:paraId="7FBAF70F"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39.大学生“社恐”现象的心理机制与有效应对研究</w:t>
      </w:r>
    </w:p>
    <w:p w14:paraId="42A500CC"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40.大学生心理问题早期发现和科学干预机制研究</w:t>
      </w:r>
    </w:p>
    <w:p w14:paraId="4F1C5FCF"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41.新时代高校学生心理健康教育的难点与对策研究</w:t>
      </w:r>
    </w:p>
    <w:p w14:paraId="0E946FE7"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42.高校学生心理健康教育体系建设创新研究</w:t>
      </w:r>
    </w:p>
    <w:p w14:paraId="6F95B360"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43.大学生积极心理品质培育的路径与机制研究</w:t>
      </w:r>
    </w:p>
    <w:p w14:paraId="5D0F6E7F"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44.大学生心理危机的特点与干预策略研究</w:t>
      </w:r>
    </w:p>
    <w:p w14:paraId="340EEB75" w14:textId="77777777" w:rsidR="008D5AC3"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color w:val="auto"/>
          <w:spacing w:val="-20"/>
          <w:sz w:val="30"/>
          <w:szCs w:val="30"/>
        </w:rPr>
        <w:t>4</w:t>
      </w:r>
      <w:r w:rsidR="008D5AC3" w:rsidRPr="000B589A">
        <w:rPr>
          <w:rFonts w:ascii="仿宋" w:eastAsia="仿宋" w:hAnsi="仿宋" w:cs="仿宋" w:hint="eastAsia"/>
          <w:color w:val="auto"/>
          <w:spacing w:val="-20"/>
          <w:sz w:val="30"/>
          <w:szCs w:val="30"/>
        </w:rPr>
        <w:t>5.大学生心理健康教育家校协同机制研究</w:t>
      </w:r>
    </w:p>
    <w:p w14:paraId="3B6BC1DE"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lastRenderedPageBreak/>
        <w:t>46.新时代大学生群体积极社会心态培育研究</w:t>
      </w:r>
    </w:p>
    <w:p w14:paraId="2FF93DBD" w14:textId="77777777" w:rsidR="008D5AC3"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47.高校学生组织育人的路径和机制创新研究</w:t>
      </w:r>
    </w:p>
    <w:p w14:paraId="07C23835" w14:textId="77777777" w:rsidR="003F6B24"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48.</w:t>
      </w:r>
      <w:r w:rsidR="003F6B24" w:rsidRPr="000B589A">
        <w:rPr>
          <w:rFonts w:ascii="仿宋" w:eastAsia="仿宋" w:hAnsi="仿宋" w:cs="仿宋" w:hint="eastAsia"/>
          <w:color w:val="auto"/>
          <w:spacing w:val="-20"/>
          <w:sz w:val="30"/>
          <w:szCs w:val="30"/>
        </w:rPr>
        <w:t>高校党建思政工作与事业发展深度融合模式研究</w:t>
      </w:r>
    </w:p>
    <w:p w14:paraId="40F2F3BD" w14:textId="77777777" w:rsidR="003F6B24"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49.</w:t>
      </w:r>
      <w:r w:rsidR="003F6B24" w:rsidRPr="000B589A">
        <w:rPr>
          <w:rFonts w:ascii="仿宋" w:eastAsia="仿宋" w:hAnsi="仿宋" w:cs="仿宋" w:hint="eastAsia"/>
          <w:color w:val="auto"/>
          <w:spacing w:val="-20"/>
          <w:sz w:val="30"/>
          <w:szCs w:val="30"/>
        </w:rPr>
        <w:t>“一站式”学生社区综合管理模式建设理论逻辑与实践进路研究</w:t>
      </w:r>
    </w:p>
    <w:p w14:paraId="437D7320" w14:textId="77777777" w:rsidR="003F6B24"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50.</w:t>
      </w:r>
      <w:r w:rsidR="003F6B24" w:rsidRPr="000B589A">
        <w:rPr>
          <w:rFonts w:ascii="仿宋" w:eastAsia="仿宋" w:hAnsi="仿宋" w:cs="仿宋" w:hint="eastAsia"/>
          <w:color w:val="auto"/>
          <w:spacing w:val="-20"/>
          <w:sz w:val="30"/>
          <w:szCs w:val="30"/>
        </w:rPr>
        <w:t>新时代高校国家安全教育有效策略研究</w:t>
      </w:r>
    </w:p>
    <w:p w14:paraId="3EB667D2" w14:textId="77777777" w:rsidR="003F6B24"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51.</w:t>
      </w:r>
      <w:r w:rsidR="003F6B24" w:rsidRPr="000B589A">
        <w:rPr>
          <w:rFonts w:ascii="仿宋" w:eastAsia="仿宋" w:hAnsi="仿宋" w:cs="仿宋" w:hint="eastAsia"/>
          <w:color w:val="auto"/>
          <w:spacing w:val="-20"/>
          <w:sz w:val="30"/>
          <w:szCs w:val="30"/>
        </w:rPr>
        <w:t>高校安全风险防范化解研究</w:t>
      </w:r>
    </w:p>
    <w:p w14:paraId="76B9AAEB" w14:textId="77777777" w:rsidR="00DD593A" w:rsidRPr="000B589A" w:rsidRDefault="008D5AC3"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52.</w:t>
      </w:r>
      <w:r w:rsidR="00097654" w:rsidRPr="000B589A">
        <w:rPr>
          <w:rFonts w:ascii="仿宋" w:eastAsia="仿宋" w:hAnsi="仿宋" w:cs="仿宋" w:hint="eastAsia"/>
          <w:color w:val="auto"/>
          <w:spacing w:val="-20"/>
          <w:sz w:val="30"/>
          <w:szCs w:val="30"/>
        </w:rPr>
        <w:t>高校网络舆情监管与网络安全教育研究</w:t>
      </w:r>
    </w:p>
    <w:p w14:paraId="4BDEEC16"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color w:val="auto"/>
          <w:spacing w:val="-20"/>
          <w:sz w:val="30"/>
          <w:szCs w:val="30"/>
        </w:rPr>
        <w:t>53.</w:t>
      </w:r>
      <w:r w:rsidR="00097654" w:rsidRPr="000B589A">
        <w:rPr>
          <w:rFonts w:ascii="仿宋" w:eastAsia="仿宋" w:hAnsi="仿宋" w:cs="仿宋" w:hint="eastAsia"/>
          <w:color w:val="auto"/>
          <w:spacing w:val="-20"/>
          <w:sz w:val="30"/>
          <w:szCs w:val="30"/>
        </w:rPr>
        <w:t>基于信息化平台下的家庭经济困难学生精准识别指标体系构建研究</w:t>
      </w:r>
    </w:p>
    <w:p w14:paraId="4213E56E"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color w:val="auto"/>
          <w:spacing w:val="-20"/>
          <w:sz w:val="30"/>
          <w:szCs w:val="30"/>
        </w:rPr>
        <w:t>54.</w:t>
      </w:r>
      <w:r w:rsidR="00097654" w:rsidRPr="000B589A">
        <w:rPr>
          <w:rFonts w:ascii="仿宋" w:eastAsia="仿宋" w:hAnsi="仿宋" w:cs="仿宋" w:hint="eastAsia"/>
          <w:color w:val="auto"/>
          <w:spacing w:val="-20"/>
          <w:sz w:val="30"/>
          <w:szCs w:val="30"/>
        </w:rPr>
        <w:t>发展型资助视阈下家庭经济困难学生榜样示范作用发挥路径研究</w:t>
      </w:r>
    </w:p>
    <w:p w14:paraId="105573D9"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w:t>
      </w:r>
      <w:r w:rsidRPr="000B589A">
        <w:rPr>
          <w:rFonts w:ascii="仿宋" w:eastAsia="仿宋" w:hAnsi="仿宋" w:cs="仿宋"/>
          <w:color w:val="auto"/>
          <w:spacing w:val="-20"/>
          <w:sz w:val="30"/>
          <w:szCs w:val="30"/>
        </w:rPr>
        <w:t>5.</w:t>
      </w:r>
      <w:r w:rsidR="00097654" w:rsidRPr="000B589A">
        <w:rPr>
          <w:rFonts w:ascii="仿宋" w:eastAsia="仿宋" w:hAnsi="仿宋" w:cs="仿宋" w:hint="eastAsia"/>
          <w:color w:val="auto"/>
          <w:spacing w:val="-20"/>
          <w:sz w:val="30"/>
          <w:szCs w:val="30"/>
        </w:rPr>
        <w:t>新时代团队化勤工助学育人模式探究</w:t>
      </w:r>
    </w:p>
    <w:p w14:paraId="3949F8DD"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w:t>
      </w:r>
      <w:r w:rsidRPr="000B589A">
        <w:rPr>
          <w:rFonts w:ascii="仿宋" w:eastAsia="仿宋" w:hAnsi="仿宋" w:cs="仿宋"/>
          <w:color w:val="auto"/>
          <w:spacing w:val="-20"/>
          <w:sz w:val="30"/>
          <w:szCs w:val="30"/>
        </w:rPr>
        <w:t>6.</w:t>
      </w:r>
      <w:r w:rsidR="00097654" w:rsidRPr="000B589A">
        <w:rPr>
          <w:rFonts w:ascii="仿宋" w:eastAsia="仿宋" w:hAnsi="仿宋" w:cs="仿宋" w:hint="eastAsia"/>
          <w:color w:val="auto"/>
          <w:spacing w:val="-20"/>
          <w:sz w:val="30"/>
          <w:szCs w:val="30"/>
        </w:rPr>
        <w:t>高校资助体系下受助学生诚信感恩教育途径探析</w:t>
      </w:r>
    </w:p>
    <w:p w14:paraId="65DD167E"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w:t>
      </w:r>
      <w:r w:rsidRPr="000B589A">
        <w:rPr>
          <w:rFonts w:ascii="仿宋" w:eastAsia="仿宋" w:hAnsi="仿宋" w:cs="仿宋"/>
          <w:color w:val="auto"/>
          <w:spacing w:val="-20"/>
          <w:sz w:val="30"/>
          <w:szCs w:val="30"/>
        </w:rPr>
        <w:t>7.</w:t>
      </w:r>
      <w:r w:rsidR="00097654" w:rsidRPr="000B589A">
        <w:rPr>
          <w:rFonts w:ascii="仿宋" w:eastAsia="仿宋" w:hAnsi="仿宋" w:cs="仿宋" w:hint="eastAsia"/>
          <w:color w:val="auto"/>
          <w:spacing w:val="-20"/>
          <w:sz w:val="30"/>
          <w:szCs w:val="30"/>
        </w:rPr>
        <w:t>新时代发展型资助育人工作体系建设与探索</w:t>
      </w:r>
    </w:p>
    <w:p w14:paraId="6DB4C24D"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w:t>
      </w:r>
      <w:r w:rsidRPr="000B589A">
        <w:rPr>
          <w:rFonts w:ascii="仿宋" w:eastAsia="仿宋" w:hAnsi="仿宋" w:cs="仿宋"/>
          <w:color w:val="auto"/>
          <w:spacing w:val="-20"/>
          <w:sz w:val="30"/>
          <w:szCs w:val="30"/>
        </w:rPr>
        <w:t>8.</w:t>
      </w:r>
      <w:r w:rsidR="00097654" w:rsidRPr="000B589A">
        <w:rPr>
          <w:rFonts w:ascii="仿宋" w:eastAsia="仿宋" w:hAnsi="仿宋" w:cs="仿宋" w:hint="eastAsia"/>
          <w:color w:val="auto"/>
          <w:spacing w:val="-20"/>
          <w:sz w:val="30"/>
          <w:szCs w:val="30"/>
        </w:rPr>
        <w:t>家庭经济困难学生隐形资助工作探析</w:t>
      </w:r>
    </w:p>
    <w:p w14:paraId="4A8EFEB4"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5</w:t>
      </w:r>
      <w:r w:rsidRPr="000B589A">
        <w:rPr>
          <w:rFonts w:ascii="仿宋" w:eastAsia="仿宋" w:hAnsi="仿宋" w:cs="仿宋"/>
          <w:color w:val="auto"/>
          <w:spacing w:val="-20"/>
          <w:sz w:val="30"/>
          <w:szCs w:val="30"/>
        </w:rPr>
        <w:t>9.</w:t>
      </w:r>
      <w:r w:rsidR="00097654" w:rsidRPr="000B589A">
        <w:rPr>
          <w:rFonts w:ascii="仿宋" w:eastAsia="仿宋" w:hAnsi="仿宋" w:cs="仿宋" w:hint="eastAsia"/>
          <w:color w:val="auto"/>
          <w:spacing w:val="-20"/>
          <w:sz w:val="30"/>
          <w:szCs w:val="30"/>
        </w:rPr>
        <w:t>高校毕业生就业工作分类评价体系建设与实施路径研究</w:t>
      </w:r>
    </w:p>
    <w:p w14:paraId="6ACE2D9C"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0.</w:t>
      </w:r>
      <w:r w:rsidR="00097654" w:rsidRPr="000B589A">
        <w:rPr>
          <w:rFonts w:ascii="仿宋" w:eastAsia="仿宋" w:hAnsi="仿宋" w:cs="仿宋" w:hint="eastAsia"/>
          <w:color w:val="auto"/>
          <w:spacing w:val="-20"/>
          <w:sz w:val="30"/>
          <w:szCs w:val="30"/>
        </w:rPr>
        <w:t>大学生就业实习基地的建设与管理模式研究</w:t>
      </w:r>
    </w:p>
    <w:p w14:paraId="02B89AEF"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1.</w:t>
      </w:r>
      <w:r w:rsidR="00097654" w:rsidRPr="000B589A">
        <w:rPr>
          <w:rFonts w:ascii="仿宋" w:eastAsia="仿宋" w:hAnsi="仿宋" w:cs="仿宋" w:hint="eastAsia"/>
          <w:color w:val="auto"/>
          <w:spacing w:val="-20"/>
          <w:sz w:val="30"/>
          <w:szCs w:val="30"/>
        </w:rPr>
        <w:t>高校职业生涯规划教育本土化理论探索与路径研究</w:t>
      </w:r>
    </w:p>
    <w:p w14:paraId="7F1C6D9B"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2.</w:t>
      </w:r>
      <w:r w:rsidR="00097654" w:rsidRPr="000B589A">
        <w:rPr>
          <w:rFonts w:ascii="仿宋" w:eastAsia="仿宋" w:hAnsi="仿宋" w:cs="仿宋" w:hint="eastAsia"/>
          <w:color w:val="auto"/>
          <w:spacing w:val="-20"/>
          <w:sz w:val="30"/>
          <w:szCs w:val="30"/>
        </w:rPr>
        <w:t>新时期“慢就业”背景下高校就业教育指导策略研究</w:t>
      </w:r>
    </w:p>
    <w:p w14:paraId="00A5C8A7"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3.</w:t>
      </w:r>
      <w:r w:rsidR="00097654" w:rsidRPr="000B589A">
        <w:rPr>
          <w:rFonts w:ascii="仿宋" w:eastAsia="仿宋" w:hAnsi="仿宋" w:cs="仿宋" w:hint="eastAsia"/>
          <w:color w:val="auto"/>
          <w:spacing w:val="-20"/>
          <w:sz w:val="30"/>
          <w:szCs w:val="30"/>
        </w:rPr>
        <w:t>大学生专业认同感对学习行为的影响及提升途径研究</w:t>
      </w:r>
    </w:p>
    <w:p w14:paraId="730F6417"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4.</w:t>
      </w:r>
      <w:r w:rsidR="00097654" w:rsidRPr="000B589A">
        <w:rPr>
          <w:rFonts w:ascii="仿宋" w:eastAsia="仿宋" w:hAnsi="仿宋" w:cs="仿宋" w:hint="eastAsia"/>
          <w:color w:val="auto"/>
          <w:spacing w:val="-20"/>
          <w:sz w:val="30"/>
          <w:szCs w:val="30"/>
        </w:rPr>
        <w:t>新时代大学生劳动实践方式与模式创新研究</w:t>
      </w:r>
    </w:p>
    <w:p w14:paraId="307FB3C1"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5.</w:t>
      </w:r>
      <w:r w:rsidR="00097654" w:rsidRPr="000B589A">
        <w:rPr>
          <w:rFonts w:ascii="仿宋" w:eastAsia="仿宋" w:hAnsi="仿宋" w:cs="仿宋" w:hint="eastAsia"/>
          <w:color w:val="auto"/>
          <w:spacing w:val="-20"/>
          <w:sz w:val="30"/>
          <w:szCs w:val="30"/>
        </w:rPr>
        <w:t>大学生体育锻炼行为习惯养成的方法和策略研究</w:t>
      </w:r>
    </w:p>
    <w:p w14:paraId="2E1FB99F"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6.</w:t>
      </w:r>
      <w:r w:rsidR="00097654" w:rsidRPr="000B589A">
        <w:rPr>
          <w:rFonts w:ascii="仿宋" w:eastAsia="仿宋" w:hAnsi="仿宋" w:cs="仿宋" w:hint="eastAsia"/>
          <w:color w:val="auto"/>
          <w:spacing w:val="-20"/>
          <w:sz w:val="30"/>
          <w:szCs w:val="30"/>
        </w:rPr>
        <w:t>互联网思维下工科大学生管理工作研究</w:t>
      </w:r>
    </w:p>
    <w:p w14:paraId="1220DFAF"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7.</w:t>
      </w:r>
      <w:r w:rsidR="00097654" w:rsidRPr="000B589A">
        <w:rPr>
          <w:rFonts w:ascii="仿宋" w:eastAsia="仿宋" w:hAnsi="仿宋" w:cs="仿宋" w:hint="eastAsia"/>
          <w:color w:val="auto"/>
          <w:spacing w:val="-20"/>
          <w:sz w:val="30"/>
          <w:szCs w:val="30"/>
        </w:rPr>
        <w:t>基于网格化管理模式下的高校学生安全稳定长效机制研究</w:t>
      </w:r>
    </w:p>
    <w:p w14:paraId="1231E4AA"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8.</w:t>
      </w:r>
      <w:r w:rsidR="00097654" w:rsidRPr="000B589A">
        <w:rPr>
          <w:rFonts w:ascii="仿宋" w:eastAsia="仿宋" w:hAnsi="仿宋" w:cs="仿宋" w:hint="eastAsia"/>
          <w:color w:val="auto"/>
          <w:spacing w:val="-20"/>
          <w:sz w:val="30"/>
          <w:szCs w:val="30"/>
        </w:rPr>
        <w:t>学生社区文化育人模式研究</w:t>
      </w:r>
    </w:p>
    <w:p w14:paraId="1F1E080E"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6</w:t>
      </w:r>
      <w:r w:rsidRPr="000B589A">
        <w:rPr>
          <w:rFonts w:ascii="仿宋" w:eastAsia="仿宋" w:hAnsi="仿宋" w:cs="仿宋"/>
          <w:color w:val="auto"/>
          <w:spacing w:val="-20"/>
          <w:sz w:val="30"/>
          <w:szCs w:val="30"/>
        </w:rPr>
        <w:t>9.</w:t>
      </w:r>
      <w:r w:rsidR="00097654" w:rsidRPr="000B589A">
        <w:rPr>
          <w:rFonts w:ascii="仿宋" w:eastAsia="仿宋" w:hAnsi="仿宋" w:cs="仿宋" w:hint="eastAsia"/>
          <w:color w:val="auto"/>
          <w:spacing w:val="-20"/>
          <w:sz w:val="30"/>
          <w:szCs w:val="30"/>
        </w:rPr>
        <w:t>新时代高校思想政治教育与国防教育融合发展研究</w:t>
      </w:r>
    </w:p>
    <w:p w14:paraId="5E27C0B3"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lastRenderedPageBreak/>
        <w:t>7</w:t>
      </w:r>
      <w:r w:rsidRPr="000B589A">
        <w:rPr>
          <w:rFonts w:ascii="仿宋" w:eastAsia="仿宋" w:hAnsi="仿宋" w:cs="仿宋"/>
          <w:color w:val="auto"/>
          <w:spacing w:val="-20"/>
          <w:sz w:val="30"/>
          <w:szCs w:val="30"/>
        </w:rPr>
        <w:t>0.</w:t>
      </w:r>
      <w:r w:rsidR="00097654" w:rsidRPr="000B589A">
        <w:rPr>
          <w:rFonts w:ascii="仿宋" w:eastAsia="仿宋" w:hAnsi="仿宋" w:cs="仿宋" w:hint="eastAsia"/>
          <w:color w:val="auto"/>
          <w:spacing w:val="-20"/>
          <w:sz w:val="30"/>
          <w:szCs w:val="30"/>
        </w:rPr>
        <w:t>新形势下大学生征兵工作创新思路与管理模式研究</w:t>
      </w:r>
    </w:p>
    <w:p w14:paraId="36187509"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1.</w:t>
      </w:r>
      <w:r w:rsidR="00097654" w:rsidRPr="000B589A">
        <w:rPr>
          <w:rFonts w:ascii="仿宋" w:eastAsia="仿宋" w:hAnsi="仿宋" w:cs="仿宋" w:hint="eastAsia"/>
          <w:color w:val="auto"/>
          <w:spacing w:val="-20"/>
          <w:sz w:val="30"/>
          <w:szCs w:val="30"/>
        </w:rPr>
        <w:t>学生军事训练综合育人功能研究</w:t>
      </w:r>
    </w:p>
    <w:p w14:paraId="634EA439"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2.</w:t>
      </w:r>
      <w:r w:rsidR="00097654" w:rsidRPr="000B589A">
        <w:rPr>
          <w:rFonts w:ascii="仿宋" w:eastAsia="仿宋" w:hAnsi="仿宋" w:cs="仿宋" w:hint="eastAsia"/>
          <w:color w:val="auto"/>
          <w:spacing w:val="-20"/>
          <w:sz w:val="30"/>
          <w:szCs w:val="30"/>
        </w:rPr>
        <w:t>传统文化节</w:t>
      </w:r>
      <w:proofErr w:type="gramStart"/>
      <w:r w:rsidR="00097654" w:rsidRPr="000B589A">
        <w:rPr>
          <w:rFonts w:ascii="仿宋" w:eastAsia="仿宋" w:hAnsi="仿宋" w:cs="仿宋" w:hint="eastAsia"/>
          <w:color w:val="auto"/>
          <w:spacing w:val="-20"/>
          <w:sz w:val="30"/>
          <w:szCs w:val="30"/>
        </w:rPr>
        <w:t>日教育</w:t>
      </w:r>
      <w:proofErr w:type="gramEnd"/>
      <w:r w:rsidR="00097654" w:rsidRPr="000B589A">
        <w:rPr>
          <w:rFonts w:ascii="仿宋" w:eastAsia="仿宋" w:hAnsi="仿宋" w:cs="仿宋" w:hint="eastAsia"/>
          <w:color w:val="auto"/>
          <w:spacing w:val="-20"/>
          <w:sz w:val="30"/>
          <w:szCs w:val="30"/>
        </w:rPr>
        <w:t>视角下少数民族学生文化认同研究</w:t>
      </w:r>
    </w:p>
    <w:p w14:paraId="5AFF0342"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3.</w:t>
      </w:r>
      <w:r w:rsidR="00097654" w:rsidRPr="000B589A">
        <w:rPr>
          <w:rFonts w:ascii="仿宋" w:eastAsia="仿宋" w:hAnsi="仿宋" w:cs="仿宋" w:hint="eastAsia"/>
          <w:color w:val="auto"/>
          <w:spacing w:val="-20"/>
          <w:sz w:val="30"/>
          <w:szCs w:val="30"/>
        </w:rPr>
        <w:t>高校“第二课堂成绩单”促进大学生就业研究</w:t>
      </w:r>
    </w:p>
    <w:p w14:paraId="042CF20B"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4.</w:t>
      </w:r>
      <w:r w:rsidR="00097654" w:rsidRPr="000B589A">
        <w:rPr>
          <w:rFonts w:ascii="仿宋" w:eastAsia="仿宋" w:hAnsi="仿宋" w:cs="仿宋" w:hint="eastAsia"/>
          <w:color w:val="auto"/>
          <w:spacing w:val="-20"/>
          <w:sz w:val="30"/>
          <w:szCs w:val="30"/>
        </w:rPr>
        <w:t>新时代背景下第一课堂与第二课堂教育融合机制研究</w:t>
      </w:r>
    </w:p>
    <w:p w14:paraId="4B4E3529"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5.</w:t>
      </w:r>
      <w:r w:rsidR="00097654" w:rsidRPr="000B589A">
        <w:rPr>
          <w:rFonts w:ascii="仿宋" w:eastAsia="仿宋" w:hAnsi="仿宋" w:cs="仿宋" w:hint="eastAsia"/>
          <w:color w:val="auto"/>
          <w:spacing w:val="-20"/>
          <w:sz w:val="30"/>
          <w:szCs w:val="30"/>
        </w:rPr>
        <w:t>高校“第二课堂成绩单”促进大学生德智体美劳全面发展机制研究</w:t>
      </w:r>
    </w:p>
    <w:p w14:paraId="125A4355"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6.</w:t>
      </w:r>
      <w:r w:rsidR="00097654" w:rsidRPr="000B589A">
        <w:rPr>
          <w:rFonts w:ascii="仿宋" w:eastAsia="仿宋" w:hAnsi="仿宋" w:cs="仿宋" w:hint="eastAsia"/>
          <w:color w:val="auto"/>
          <w:spacing w:val="-20"/>
          <w:sz w:val="30"/>
          <w:szCs w:val="30"/>
        </w:rPr>
        <w:t>高校“第二课堂成绩单”服务高校人才培养机制研究</w:t>
      </w:r>
    </w:p>
    <w:p w14:paraId="2BD5DAC3"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7.</w:t>
      </w:r>
      <w:r w:rsidR="00097654" w:rsidRPr="000B589A">
        <w:rPr>
          <w:rFonts w:ascii="仿宋" w:eastAsia="仿宋" w:hAnsi="仿宋" w:cs="仿宋" w:hint="eastAsia"/>
          <w:color w:val="auto"/>
          <w:spacing w:val="-20"/>
          <w:sz w:val="30"/>
          <w:szCs w:val="30"/>
        </w:rPr>
        <w:t>大学生志愿者服务社区行动的时代价值和长效机制研究</w:t>
      </w:r>
    </w:p>
    <w:p w14:paraId="46363E3C"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8.</w:t>
      </w:r>
      <w:r w:rsidR="00097654" w:rsidRPr="000B589A">
        <w:rPr>
          <w:rFonts w:ascii="仿宋" w:eastAsia="仿宋" w:hAnsi="仿宋" w:cs="仿宋" w:hint="eastAsia"/>
          <w:color w:val="auto"/>
          <w:spacing w:val="-20"/>
          <w:sz w:val="30"/>
          <w:szCs w:val="30"/>
        </w:rPr>
        <w:t>高校团支部“活力提升”工程质量提升研究</w:t>
      </w:r>
    </w:p>
    <w:p w14:paraId="29FE6402"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7</w:t>
      </w:r>
      <w:r w:rsidRPr="000B589A">
        <w:rPr>
          <w:rFonts w:ascii="仿宋" w:eastAsia="仿宋" w:hAnsi="仿宋" w:cs="仿宋"/>
          <w:color w:val="auto"/>
          <w:spacing w:val="-20"/>
          <w:sz w:val="30"/>
          <w:szCs w:val="30"/>
        </w:rPr>
        <w:t>9.</w:t>
      </w:r>
      <w:r w:rsidR="00097654" w:rsidRPr="000B589A">
        <w:rPr>
          <w:rFonts w:ascii="仿宋" w:eastAsia="仿宋" w:hAnsi="仿宋" w:cs="仿宋" w:hint="eastAsia"/>
          <w:color w:val="auto"/>
          <w:spacing w:val="-20"/>
          <w:sz w:val="30"/>
          <w:szCs w:val="30"/>
        </w:rPr>
        <w:t>高校团员发展教育管理与党建带团建机制研究</w:t>
      </w:r>
    </w:p>
    <w:p w14:paraId="1F4F5CE5"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Pr="000B589A">
        <w:rPr>
          <w:rFonts w:ascii="仿宋" w:eastAsia="仿宋" w:hAnsi="仿宋" w:cs="仿宋"/>
          <w:color w:val="auto"/>
          <w:spacing w:val="-20"/>
          <w:sz w:val="30"/>
          <w:szCs w:val="30"/>
        </w:rPr>
        <w:t>0.</w:t>
      </w:r>
      <w:r w:rsidR="00097654" w:rsidRPr="000B589A">
        <w:rPr>
          <w:rFonts w:ascii="仿宋" w:eastAsia="仿宋" w:hAnsi="仿宋" w:cs="仿宋" w:hint="eastAsia"/>
          <w:color w:val="auto"/>
          <w:spacing w:val="-20"/>
          <w:sz w:val="30"/>
          <w:szCs w:val="30"/>
        </w:rPr>
        <w:t>新时代背景下共青团服务高校美育工作机制研究</w:t>
      </w:r>
    </w:p>
    <w:p w14:paraId="42AB9190" w14:textId="77777777"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Pr="000B589A">
        <w:rPr>
          <w:rFonts w:ascii="仿宋" w:eastAsia="仿宋" w:hAnsi="仿宋" w:cs="仿宋"/>
          <w:color w:val="auto"/>
          <w:spacing w:val="-20"/>
          <w:sz w:val="30"/>
          <w:szCs w:val="30"/>
        </w:rPr>
        <w:t>1.</w:t>
      </w:r>
      <w:r w:rsidR="00097654" w:rsidRPr="000B589A">
        <w:rPr>
          <w:rFonts w:ascii="仿宋" w:eastAsia="仿宋" w:hAnsi="仿宋" w:cs="仿宋" w:hint="eastAsia"/>
          <w:color w:val="auto"/>
          <w:spacing w:val="-20"/>
          <w:sz w:val="30"/>
          <w:szCs w:val="30"/>
        </w:rPr>
        <w:t>新时代共青团实践</w:t>
      </w:r>
      <w:proofErr w:type="gramStart"/>
      <w:r w:rsidR="00097654" w:rsidRPr="000B589A">
        <w:rPr>
          <w:rFonts w:ascii="仿宋" w:eastAsia="仿宋" w:hAnsi="仿宋" w:cs="仿宋" w:hint="eastAsia"/>
          <w:color w:val="auto"/>
          <w:spacing w:val="-20"/>
          <w:sz w:val="30"/>
          <w:szCs w:val="30"/>
        </w:rPr>
        <w:t>育人成效</w:t>
      </w:r>
      <w:proofErr w:type="gramEnd"/>
      <w:r w:rsidR="00097654" w:rsidRPr="000B589A">
        <w:rPr>
          <w:rFonts w:ascii="仿宋" w:eastAsia="仿宋" w:hAnsi="仿宋" w:cs="仿宋" w:hint="eastAsia"/>
          <w:color w:val="auto"/>
          <w:spacing w:val="-20"/>
          <w:sz w:val="30"/>
          <w:szCs w:val="30"/>
        </w:rPr>
        <w:t>评价及提升路径研究</w:t>
      </w:r>
    </w:p>
    <w:p w14:paraId="4AFC0905" w14:textId="6B32082F" w:rsidR="00DD593A" w:rsidRPr="000B589A" w:rsidRDefault="003F6B24"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Pr="000B589A">
        <w:rPr>
          <w:rFonts w:ascii="仿宋" w:eastAsia="仿宋" w:hAnsi="仿宋" w:cs="仿宋"/>
          <w:color w:val="auto"/>
          <w:spacing w:val="-20"/>
          <w:sz w:val="30"/>
          <w:szCs w:val="30"/>
        </w:rPr>
        <w:t>2</w:t>
      </w:r>
      <w:r w:rsidR="00CA3CA1" w:rsidRPr="000B589A">
        <w:rPr>
          <w:rFonts w:ascii="仿宋" w:eastAsia="仿宋" w:hAnsi="仿宋" w:cs="仿宋" w:hint="eastAsia"/>
          <w:color w:val="auto"/>
          <w:spacing w:val="-20"/>
          <w:sz w:val="30"/>
          <w:szCs w:val="30"/>
        </w:rPr>
        <w:t>.</w:t>
      </w:r>
      <w:r w:rsidR="00097654" w:rsidRPr="000B589A">
        <w:rPr>
          <w:rFonts w:ascii="仿宋" w:eastAsia="仿宋" w:hAnsi="仿宋" w:cs="仿宋" w:hint="eastAsia"/>
          <w:color w:val="auto"/>
          <w:spacing w:val="-20"/>
          <w:sz w:val="30"/>
          <w:szCs w:val="30"/>
        </w:rPr>
        <w:t>新时代“青”字号品牌项目发挥作用情况调研与机制创新</w:t>
      </w:r>
    </w:p>
    <w:p w14:paraId="1A610C63" w14:textId="7D6B6561" w:rsidR="00860125" w:rsidRPr="000B589A" w:rsidRDefault="00CD7FD9"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83.</w:t>
      </w:r>
      <w:r w:rsidR="00860125" w:rsidRPr="000B589A">
        <w:rPr>
          <w:rFonts w:ascii="仿宋" w:eastAsia="仿宋" w:hAnsi="仿宋" w:cs="仿宋"/>
          <w:color w:val="auto"/>
          <w:spacing w:val="-20"/>
          <w:sz w:val="30"/>
          <w:szCs w:val="30"/>
        </w:rPr>
        <w:t>高校创新创业文化建设</w:t>
      </w:r>
      <w:r w:rsidR="001D534C" w:rsidRPr="000B589A">
        <w:rPr>
          <w:rFonts w:ascii="仿宋" w:eastAsia="仿宋" w:hAnsi="仿宋" w:cs="仿宋" w:hint="eastAsia"/>
          <w:color w:val="auto"/>
          <w:spacing w:val="-20"/>
          <w:sz w:val="30"/>
          <w:szCs w:val="30"/>
        </w:rPr>
        <w:t>路径</w:t>
      </w:r>
      <w:r w:rsidR="00860125" w:rsidRPr="000B589A">
        <w:rPr>
          <w:rFonts w:ascii="仿宋" w:eastAsia="仿宋" w:hAnsi="仿宋" w:cs="仿宋"/>
          <w:color w:val="auto"/>
          <w:spacing w:val="-20"/>
          <w:sz w:val="30"/>
          <w:szCs w:val="30"/>
        </w:rPr>
        <w:t>研究</w:t>
      </w:r>
    </w:p>
    <w:p w14:paraId="5F2BF30E" w14:textId="2ABAC053" w:rsidR="00860125" w:rsidRPr="000B589A" w:rsidRDefault="00860125"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84.</w:t>
      </w:r>
      <w:r w:rsidR="008A32F0" w:rsidRPr="000B589A">
        <w:rPr>
          <w:rFonts w:ascii="仿宋" w:eastAsia="仿宋" w:hAnsi="仿宋" w:cs="仿宋" w:hint="eastAsia"/>
          <w:color w:val="auto"/>
          <w:spacing w:val="-20"/>
          <w:sz w:val="30"/>
          <w:szCs w:val="30"/>
        </w:rPr>
        <w:t>大学生“科创育人共同体”建设研究</w:t>
      </w:r>
    </w:p>
    <w:p w14:paraId="5190A12E" w14:textId="25C87049" w:rsidR="00860125" w:rsidRPr="000B589A" w:rsidRDefault="00860125"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000B589A" w:rsidRPr="000B589A">
        <w:rPr>
          <w:rFonts w:ascii="仿宋" w:eastAsia="仿宋" w:hAnsi="仿宋" w:cs="仿宋" w:hint="eastAsia"/>
          <w:color w:val="auto"/>
          <w:spacing w:val="-20"/>
          <w:sz w:val="30"/>
          <w:szCs w:val="30"/>
        </w:rPr>
        <w:t>5</w:t>
      </w:r>
      <w:r w:rsidRPr="000B589A">
        <w:rPr>
          <w:rFonts w:ascii="仿宋" w:eastAsia="仿宋" w:hAnsi="仿宋" w:cs="仿宋" w:hint="eastAsia"/>
          <w:color w:val="auto"/>
          <w:spacing w:val="-20"/>
          <w:sz w:val="30"/>
          <w:szCs w:val="30"/>
        </w:rPr>
        <w:t>.</w:t>
      </w:r>
      <w:r w:rsidRPr="000B589A">
        <w:rPr>
          <w:rFonts w:ascii="仿宋" w:eastAsia="仿宋" w:hAnsi="仿宋" w:cs="仿宋"/>
          <w:color w:val="auto"/>
          <w:spacing w:val="-20"/>
          <w:sz w:val="30"/>
          <w:szCs w:val="30"/>
        </w:rPr>
        <w:t>高校创新创业孵化机制研究</w:t>
      </w:r>
    </w:p>
    <w:p w14:paraId="42702DC6" w14:textId="2DD9A378" w:rsidR="001D534C" w:rsidRPr="000B589A" w:rsidRDefault="001D534C"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000B589A" w:rsidRPr="000B589A">
        <w:rPr>
          <w:rFonts w:ascii="仿宋" w:eastAsia="仿宋" w:hAnsi="仿宋" w:cs="仿宋" w:hint="eastAsia"/>
          <w:color w:val="auto"/>
          <w:spacing w:val="-20"/>
          <w:sz w:val="30"/>
          <w:szCs w:val="30"/>
        </w:rPr>
        <w:t>6</w:t>
      </w:r>
      <w:r w:rsidRPr="000B589A">
        <w:rPr>
          <w:rFonts w:ascii="仿宋" w:eastAsia="仿宋" w:hAnsi="仿宋" w:cs="仿宋" w:hint="eastAsia"/>
          <w:color w:val="auto"/>
          <w:spacing w:val="-20"/>
          <w:sz w:val="30"/>
          <w:szCs w:val="30"/>
        </w:rPr>
        <w:t>.高水平赛事组织管理和成绩提升策略研究</w:t>
      </w:r>
    </w:p>
    <w:p w14:paraId="52B08214" w14:textId="54D2546D" w:rsidR="00860125" w:rsidRPr="000B589A" w:rsidRDefault="00860125"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000B589A" w:rsidRPr="000B589A">
        <w:rPr>
          <w:rFonts w:ascii="仿宋" w:eastAsia="仿宋" w:hAnsi="仿宋" w:cs="仿宋" w:hint="eastAsia"/>
          <w:color w:val="auto"/>
          <w:spacing w:val="-20"/>
          <w:sz w:val="30"/>
          <w:szCs w:val="30"/>
        </w:rPr>
        <w:t>7</w:t>
      </w:r>
      <w:r w:rsidRPr="000B589A">
        <w:rPr>
          <w:rFonts w:ascii="仿宋" w:eastAsia="仿宋" w:hAnsi="仿宋" w:cs="仿宋" w:hint="eastAsia"/>
          <w:color w:val="auto"/>
          <w:spacing w:val="-20"/>
          <w:sz w:val="30"/>
          <w:szCs w:val="30"/>
        </w:rPr>
        <w:t>.</w:t>
      </w:r>
      <w:r w:rsidRPr="000B589A">
        <w:rPr>
          <w:rFonts w:ascii="仿宋" w:eastAsia="仿宋" w:hAnsi="仿宋" w:cs="仿宋"/>
          <w:color w:val="auto"/>
          <w:spacing w:val="-20"/>
          <w:sz w:val="30"/>
          <w:szCs w:val="30"/>
        </w:rPr>
        <w:t>高校创新创业协同育人</w:t>
      </w:r>
      <w:r w:rsidR="000B589A" w:rsidRPr="000B589A">
        <w:rPr>
          <w:rFonts w:ascii="仿宋" w:eastAsia="仿宋" w:hAnsi="仿宋" w:cs="仿宋" w:hint="eastAsia"/>
          <w:color w:val="auto"/>
          <w:spacing w:val="-20"/>
          <w:sz w:val="30"/>
          <w:szCs w:val="30"/>
        </w:rPr>
        <w:t>机制</w:t>
      </w:r>
      <w:r w:rsidRPr="000B589A">
        <w:rPr>
          <w:rFonts w:ascii="仿宋" w:eastAsia="仿宋" w:hAnsi="仿宋" w:cs="仿宋"/>
          <w:color w:val="auto"/>
          <w:spacing w:val="-20"/>
          <w:sz w:val="30"/>
          <w:szCs w:val="30"/>
        </w:rPr>
        <w:t>研究</w:t>
      </w:r>
    </w:p>
    <w:p w14:paraId="7970F42D" w14:textId="1FFD955D" w:rsidR="00CD7FD9" w:rsidRPr="000B589A" w:rsidRDefault="00860125" w:rsidP="003F6B24">
      <w:pPr>
        <w:pStyle w:val="Default"/>
        <w:spacing w:line="560" w:lineRule="exact"/>
        <w:ind w:rightChars="-149" w:right="-313"/>
        <w:rPr>
          <w:rFonts w:ascii="仿宋" w:eastAsia="仿宋" w:hAnsi="仿宋" w:cs="仿宋"/>
          <w:color w:val="auto"/>
          <w:spacing w:val="-20"/>
          <w:sz w:val="30"/>
          <w:szCs w:val="30"/>
        </w:rPr>
      </w:pPr>
      <w:r w:rsidRPr="000B589A">
        <w:rPr>
          <w:rFonts w:ascii="仿宋" w:eastAsia="仿宋" w:hAnsi="仿宋" w:cs="仿宋" w:hint="eastAsia"/>
          <w:color w:val="auto"/>
          <w:spacing w:val="-20"/>
          <w:sz w:val="30"/>
          <w:szCs w:val="30"/>
        </w:rPr>
        <w:t>8</w:t>
      </w:r>
      <w:r w:rsidR="000B589A" w:rsidRPr="000B589A">
        <w:rPr>
          <w:rFonts w:ascii="仿宋" w:eastAsia="仿宋" w:hAnsi="仿宋" w:cs="仿宋" w:hint="eastAsia"/>
          <w:color w:val="auto"/>
          <w:spacing w:val="-20"/>
          <w:sz w:val="30"/>
          <w:szCs w:val="30"/>
        </w:rPr>
        <w:t>8</w:t>
      </w:r>
      <w:r w:rsidRPr="000B589A">
        <w:rPr>
          <w:rFonts w:ascii="仿宋" w:eastAsia="仿宋" w:hAnsi="仿宋" w:cs="仿宋" w:hint="eastAsia"/>
          <w:color w:val="auto"/>
          <w:spacing w:val="-20"/>
          <w:sz w:val="30"/>
          <w:szCs w:val="30"/>
        </w:rPr>
        <w:t>.</w:t>
      </w:r>
      <w:r w:rsidRPr="000B589A">
        <w:rPr>
          <w:rFonts w:ascii="仿宋" w:eastAsia="仿宋" w:hAnsi="仿宋" w:cs="仿宋"/>
          <w:color w:val="auto"/>
          <w:spacing w:val="-20"/>
          <w:sz w:val="30"/>
          <w:szCs w:val="30"/>
        </w:rPr>
        <w:t>高校创新创业教育</w:t>
      </w:r>
      <w:r w:rsidR="008A32F0" w:rsidRPr="000B589A">
        <w:rPr>
          <w:rFonts w:ascii="仿宋" w:eastAsia="仿宋" w:hAnsi="仿宋" w:cs="仿宋" w:hint="eastAsia"/>
          <w:color w:val="auto"/>
          <w:spacing w:val="-20"/>
          <w:sz w:val="30"/>
          <w:szCs w:val="30"/>
        </w:rPr>
        <w:t>实践</w:t>
      </w:r>
      <w:r w:rsidRPr="000B589A">
        <w:rPr>
          <w:rFonts w:ascii="仿宋" w:eastAsia="仿宋" w:hAnsi="仿宋" w:cs="仿宋"/>
          <w:color w:val="auto"/>
          <w:spacing w:val="-20"/>
          <w:sz w:val="30"/>
          <w:szCs w:val="30"/>
        </w:rPr>
        <w:t>教学模式创新研究</w:t>
      </w:r>
    </w:p>
    <w:p w14:paraId="50766CB4" w14:textId="717C40BC" w:rsidR="00CD7FD9" w:rsidRPr="00CD7FD9" w:rsidRDefault="00CD7FD9" w:rsidP="003F6B24">
      <w:pPr>
        <w:pStyle w:val="Default"/>
        <w:spacing w:line="560" w:lineRule="exact"/>
        <w:ind w:rightChars="-149" w:right="-313"/>
        <w:rPr>
          <w:rFonts w:asciiTheme="minorEastAsia" w:eastAsiaTheme="minorEastAsia" w:hAnsiTheme="minorEastAsia" w:cs="仿宋"/>
          <w:color w:val="auto"/>
          <w:spacing w:val="-20"/>
          <w:sz w:val="30"/>
          <w:szCs w:val="30"/>
        </w:rPr>
      </w:pPr>
    </w:p>
    <w:sectPr w:rsidR="00CD7FD9" w:rsidRPr="00CD7FD9">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1F918" w14:textId="77777777" w:rsidR="00E76A86" w:rsidRDefault="00E76A86">
      <w:r>
        <w:separator/>
      </w:r>
    </w:p>
  </w:endnote>
  <w:endnote w:type="continuationSeparator" w:id="0">
    <w:p w14:paraId="2B3B3718" w14:textId="77777777" w:rsidR="00E76A86" w:rsidRDefault="00E7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283743"/>
    </w:sdtPr>
    <w:sdtEndPr>
      <w:rPr>
        <w:rFonts w:asciiTheme="minorEastAsia" w:hAnsiTheme="minorEastAsia"/>
        <w:sz w:val="28"/>
        <w:szCs w:val="28"/>
      </w:rPr>
    </w:sdtEndPr>
    <w:sdtContent>
      <w:p w14:paraId="4C7C73AB" w14:textId="77777777" w:rsidR="00DD593A" w:rsidRDefault="00097654">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14:paraId="5D6E4F58" w14:textId="77777777" w:rsidR="00DD593A" w:rsidRDefault="00DD593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47DD8" w14:textId="77777777" w:rsidR="00E76A86" w:rsidRDefault="00E76A86">
      <w:r>
        <w:separator/>
      </w:r>
    </w:p>
  </w:footnote>
  <w:footnote w:type="continuationSeparator" w:id="0">
    <w:p w14:paraId="76B6FBED" w14:textId="77777777" w:rsidR="00E76A86" w:rsidRDefault="00E76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28D41"/>
    <w:multiLevelType w:val="singleLevel"/>
    <w:tmpl w:val="40F28D41"/>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jUyNTczYTljYjMxM2E5YjFkMjkwNTUyODg1YTU3MTAifQ=="/>
  </w:docVars>
  <w:rsids>
    <w:rsidRoot w:val="00F63805"/>
    <w:rsid w:val="00080F8E"/>
    <w:rsid w:val="00097654"/>
    <w:rsid w:val="000B589A"/>
    <w:rsid w:val="000F00BD"/>
    <w:rsid w:val="000F22F7"/>
    <w:rsid w:val="00114135"/>
    <w:rsid w:val="0014403C"/>
    <w:rsid w:val="001C37A0"/>
    <w:rsid w:val="001D534C"/>
    <w:rsid w:val="002230D6"/>
    <w:rsid w:val="002D618D"/>
    <w:rsid w:val="00397550"/>
    <w:rsid w:val="003F6B24"/>
    <w:rsid w:val="00410691"/>
    <w:rsid w:val="004575AC"/>
    <w:rsid w:val="004F1F54"/>
    <w:rsid w:val="00544ADB"/>
    <w:rsid w:val="0054776B"/>
    <w:rsid w:val="005719DD"/>
    <w:rsid w:val="00585C62"/>
    <w:rsid w:val="005A58B5"/>
    <w:rsid w:val="005B3CB8"/>
    <w:rsid w:val="005F37EA"/>
    <w:rsid w:val="006D57B2"/>
    <w:rsid w:val="006D7DBC"/>
    <w:rsid w:val="006E4A97"/>
    <w:rsid w:val="00727ACC"/>
    <w:rsid w:val="00755D1D"/>
    <w:rsid w:val="007913C4"/>
    <w:rsid w:val="00797925"/>
    <w:rsid w:val="007D0709"/>
    <w:rsid w:val="007E2F84"/>
    <w:rsid w:val="00825B2B"/>
    <w:rsid w:val="00860125"/>
    <w:rsid w:val="008A32F0"/>
    <w:rsid w:val="008D5AC3"/>
    <w:rsid w:val="008E2249"/>
    <w:rsid w:val="00947C43"/>
    <w:rsid w:val="00996DE5"/>
    <w:rsid w:val="009B5825"/>
    <w:rsid w:val="00A71F70"/>
    <w:rsid w:val="00A83376"/>
    <w:rsid w:val="00AE1FAB"/>
    <w:rsid w:val="00AF7BD9"/>
    <w:rsid w:val="00B60D03"/>
    <w:rsid w:val="00B65C95"/>
    <w:rsid w:val="00B72BE0"/>
    <w:rsid w:val="00BD2E50"/>
    <w:rsid w:val="00C5623A"/>
    <w:rsid w:val="00C86872"/>
    <w:rsid w:val="00CA3CA1"/>
    <w:rsid w:val="00CA703E"/>
    <w:rsid w:val="00CD7FD9"/>
    <w:rsid w:val="00D40720"/>
    <w:rsid w:val="00DC41A0"/>
    <w:rsid w:val="00DD0267"/>
    <w:rsid w:val="00DD593A"/>
    <w:rsid w:val="00E037F1"/>
    <w:rsid w:val="00E2363C"/>
    <w:rsid w:val="00E56F77"/>
    <w:rsid w:val="00E76A86"/>
    <w:rsid w:val="00EE562D"/>
    <w:rsid w:val="00F40EE6"/>
    <w:rsid w:val="00F63805"/>
    <w:rsid w:val="00F7742B"/>
    <w:rsid w:val="02981779"/>
    <w:rsid w:val="036E0048"/>
    <w:rsid w:val="06472542"/>
    <w:rsid w:val="08142C41"/>
    <w:rsid w:val="09FC3F06"/>
    <w:rsid w:val="0AB30F94"/>
    <w:rsid w:val="120A3F1B"/>
    <w:rsid w:val="12BC78AF"/>
    <w:rsid w:val="168034C7"/>
    <w:rsid w:val="16D91F20"/>
    <w:rsid w:val="17F65B69"/>
    <w:rsid w:val="1C29749E"/>
    <w:rsid w:val="1D2A175F"/>
    <w:rsid w:val="1E5C4C9B"/>
    <w:rsid w:val="200F7E91"/>
    <w:rsid w:val="23F85762"/>
    <w:rsid w:val="247F66F2"/>
    <w:rsid w:val="27A44741"/>
    <w:rsid w:val="2F7118ED"/>
    <w:rsid w:val="332C1F4A"/>
    <w:rsid w:val="406563EF"/>
    <w:rsid w:val="548F4C4B"/>
    <w:rsid w:val="581202C5"/>
    <w:rsid w:val="5CAF0959"/>
    <w:rsid w:val="5E556D8C"/>
    <w:rsid w:val="6300101C"/>
    <w:rsid w:val="6762235F"/>
    <w:rsid w:val="68F71C1C"/>
    <w:rsid w:val="69AC50C9"/>
    <w:rsid w:val="69B90FDA"/>
    <w:rsid w:val="6A885D4B"/>
    <w:rsid w:val="6CF44389"/>
    <w:rsid w:val="6D4A66C8"/>
    <w:rsid w:val="71AD4F41"/>
    <w:rsid w:val="777165B5"/>
    <w:rsid w:val="781D4CA8"/>
    <w:rsid w:val="78731CE3"/>
    <w:rsid w:val="78EB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EB840"/>
  <w15:docId w15:val="{43543B41-3054-4C05-92E9-AC8A85B4C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4</Pages>
  <Words>316</Words>
  <Characters>1803</Characters>
  <Application>Microsoft Office Word</Application>
  <DocSecurity>0</DocSecurity>
  <Lines>15</Lines>
  <Paragraphs>4</Paragraphs>
  <ScaleCrop>false</ScaleCrop>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刘芳芳2</dc:creator>
  <cp:lastModifiedBy>盛义保</cp:lastModifiedBy>
  <cp:revision>31</cp:revision>
  <cp:lastPrinted>2021-11-22T06:03:00Z</cp:lastPrinted>
  <dcterms:created xsi:type="dcterms:W3CDTF">2018-12-26T03:30:00Z</dcterms:created>
  <dcterms:modified xsi:type="dcterms:W3CDTF">2023-11-18T13:10:00Z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B80F24FB688648CFAA0B5412F77BF345</vt:lpwstr>
  </property>
</Properties>
</file>